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211455</wp:posOffset>
                </wp:positionV>
                <wp:extent cx="5760720" cy="914400"/>
                <wp:effectExtent l="9525" t="762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1F41FE" w:rsidRDefault="001F41FE" w:rsidP="001F41F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</w:t>
                            </w:r>
                          </w:p>
                          <w:p w:rsidR="0017616D" w:rsidRDefault="001F41FE" w:rsidP="001F41FE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zvláštní užívání pozemní komunikace – provádění stavebních prací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65pt;width:453.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1F41FE" w:rsidRDefault="001F41FE" w:rsidP="001F41FE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</w:t>
                      </w:r>
                    </w:p>
                    <w:p w:rsidR="0017616D" w:rsidRDefault="001F41FE" w:rsidP="001F41FE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zvláštní užívání pozemní komunikace – provádění stavebních prací</w:t>
                      </w: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1F41FE" w:rsidRP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  <w:r w:rsidRPr="001F41FE">
        <w:rPr>
          <w:rFonts w:ascii="Arial" w:hAnsi="Arial"/>
          <w:sz w:val="18"/>
          <w:szCs w:val="18"/>
        </w:rPr>
        <w:t>podle § 25 odst. 6 písm. c3) zákona č. 13/1997 Sb., o pozemních komunikacích, ve znění pozdějších změn a dodatků a § 40 odst. 1 a 5 vyhlášky MD č. 104/1997 Sb., kterou se provádí zákon o pozemních komunikacích</w:t>
      </w:r>
      <w:r w:rsidR="00572DB1">
        <w:rPr>
          <w:rFonts w:ascii="Arial" w:hAnsi="Arial"/>
          <w:sz w:val="18"/>
          <w:szCs w:val="18"/>
        </w:rPr>
        <w:t>,</w:t>
      </w:r>
      <w:r w:rsidRPr="001F41FE">
        <w:rPr>
          <w:rFonts w:ascii="Arial" w:hAnsi="Arial"/>
          <w:sz w:val="18"/>
          <w:szCs w:val="18"/>
        </w:rPr>
        <w:t xml:space="preserve"> v platném znění </w:t>
      </w:r>
    </w:p>
    <w:p w:rsidR="001F41FE" w:rsidRPr="00361AA2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1F41FE" w:rsidRPr="00361AA2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1F41FE" w:rsidRDefault="001F41FE" w:rsidP="001F41FE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>Žadatel</w:t>
      </w:r>
      <w:r>
        <w:rPr>
          <w:rFonts w:ascii="Arial" w:hAnsi="Arial"/>
        </w:rPr>
        <w:tab/>
        <w:t>…………………………………………………………………narozen (IČ:)……………</w:t>
      </w:r>
      <w:proofErr w:type="gramStart"/>
      <w:r>
        <w:rPr>
          <w:rFonts w:ascii="Arial" w:hAnsi="Arial"/>
        </w:rPr>
        <w:t>….................</w:t>
      </w:r>
      <w:proofErr w:type="gramEnd"/>
    </w:p>
    <w:p w:rsidR="001F41FE" w:rsidRDefault="001F41FE" w:rsidP="001F41FE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(jméno a příjmení, název) 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</w:t>
      </w:r>
      <w:proofErr w:type="gramStart"/>
      <w:r>
        <w:rPr>
          <w:rFonts w:ascii="Arial" w:hAnsi="Arial"/>
        </w:rPr>
        <w:t>….............</w:t>
      </w:r>
      <w:proofErr w:type="gramEnd"/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(bydliště fyzické osoby nebo sídlo právnické osoby)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 xml:space="preserve">Telefonní spojení……………………………………………… 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Email...................................................</w:t>
      </w:r>
      <w:proofErr w:type="gramEnd"/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Účel zvláštního užívání (název </w:t>
      </w:r>
      <w:proofErr w:type="gramStart"/>
      <w:r>
        <w:rPr>
          <w:rFonts w:ascii="Arial" w:hAnsi="Arial"/>
        </w:rPr>
        <w:t>stavby): ...................................................................................................</w:t>
      </w:r>
      <w:proofErr w:type="gramEnd"/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Způsob provedení zásahu do komunikace:</w:t>
      </w:r>
    </w:p>
    <w:p w:rsidR="001F41FE" w:rsidRPr="00101DC7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  <w:r w:rsidRPr="00101DC7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</w:t>
      </w:r>
      <w:r w:rsidRPr="00101DC7">
        <w:rPr>
          <w:rFonts w:ascii="Arial" w:hAnsi="Arial"/>
          <w:b/>
        </w:rPr>
        <w:t>=</w:t>
      </w:r>
      <w:r>
        <w:rPr>
          <w:rFonts w:ascii="Arial" w:hAnsi="Arial"/>
          <w:b/>
        </w:rPr>
        <w:t xml:space="preserve"> </w:t>
      </w:r>
      <w:r w:rsidRPr="00577D5A">
        <w:rPr>
          <w:rFonts w:ascii="Arial" w:hAnsi="Arial"/>
          <w:b/>
        </w:rPr>
        <w:t>protlak</w:t>
      </w:r>
      <w:r>
        <w:rPr>
          <w:rFonts w:ascii="Arial" w:hAnsi="Arial"/>
          <w:b/>
        </w:rPr>
        <w:t xml:space="preserve">, 2 = překop (překop po půlkách), 3 = podélný výkop v krytu komunikace, </w:t>
      </w:r>
      <w:r>
        <w:rPr>
          <w:rFonts w:ascii="Arial" w:hAnsi="Arial"/>
          <w:b/>
        </w:rPr>
        <w:br/>
        <w:t>4 = podélný protlak v krytu komunikace, 5 = výkop mimo kryt komunikace, 6 = výkop v příkopu</w:t>
      </w:r>
    </w:p>
    <w:p w:rsidR="001F41FE" w:rsidRPr="003364DB" w:rsidRDefault="001F41FE" w:rsidP="001F41FE">
      <w:pPr>
        <w:pStyle w:val="Zhlav"/>
        <w:tabs>
          <w:tab w:val="left" w:pos="708"/>
        </w:tabs>
        <w:jc w:val="center"/>
        <w:rPr>
          <w:rFonts w:ascii="Arial" w:hAnsi="Arial"/>
          <w:sz w:val="16"/>
          <w:szCs w:val="16"/>
        </w:rPr>
      </w:pPr>
      <w:r w:rsidRPr="003364DB">
        <w:rPr>
          <w:rFonts w:ascii="Arial" w:hAnsi="Arial"/>
          <w:sz w:val="16"/>
          <w:szCs w:val="16"/>
        </w:rPr>
        <w:t>* zakroužkujte zvolenou variantu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1F41FE" w:rsidRPr="00361AA2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Přesné označení místa: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  <w:tab w:val="left" w:pos="8322"/>
        </w:tabs>
        <w:jc w:val="both"/>
        <w:rPr>
          <w:rFonts w:ascii="Arial" w:hAnsi="Arial"/>
        </w:rPr>
      </w:pPr>
      <w:r>
        <w:rPr>
          <w:rFonts w:ascii="Arial" w:hAnsi="Arial"/>
        </w:rPr>
        <w:t>Obec…………………………</w:t>
      </w:r>
      <w:proofErr w:type="gramStart"/>
      <w:r>
        <w:rPr>
          <w:rFonts w:ascii="Arial" w:hAnsi="Arial"/>
        </w:rPr>
        <w:t>…........</w:t>
      </w:r>
      <w:proofErr w:type="gramEnd"/>
      <w:r>
        <w:rPr>
          <w:rFonts w:ascii="Arial" w:hAnsi="Arial"/>
        </w:rPr>
        <w:tab/>
        <w:t xml:space="preserve">                               Katastrální </w:t>
      </w:r>
      <w:proofErr w:type="gramStart"/>
      <w:r>
        <w:rPr>
          <w:rFonts w:ascii="Arial" w:hAnsi="Arial"/>
        </w:rPr>
        <w:t>území................................................</w:t>
      </w:r>
      <w:proofErr w:type="gramEnd"/>
      <w:r>
        <w:rPr>
          <w:rFonts w:ascii="Arial" w:hAnsi="Arial"/>
        </w:rPr>
        <w:tab/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Pozemní komunikace č. (název)……………………………</w:t>
      </w:r>
      <w:proofErr w:type="gramStart"/>
      <w:r>
        <w:rPr>
          <w:rFonts w:ascii="Arial" w:hAnsi="Arial"/>
        </w:rPr>
        <w:t>….............................v km</w:t>
      </w:r>
      <w:proofErr w:type="gramEnd"/>
      <w:r>
        <w:rPr>
          <w:rFonts w:ascii="Arial" w:hAnsi="Arial"/>
        </w:rPr>
        <w:t xml:space="preserve"> ...............................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Způsob provedení zásahu do </w:t>
      </w:r>
      <w:proofErr w:type="gramStart"/>
      <w:r>
        <w:rPr>
          <w:rFonts w:ascii="Arial" w:hAnsi="Arial"/>
        </w:rPr>
        <w:t>komunikace ...............................................................................................</w:t>
      </w:r>
      <w:proofErr w:type="gramEnd"/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Od čísla popisného, </w:t>
      </w:r>
      <w:proofErr w:type="gramStart"/>
      <w:r>
        <w:rPr>
          <w:rFonts w:ascii="Arial" w:hAnsi="Arial"/>
        </w:rPr>
        <w:t>apod. ..............................................Po</w:t>
      </w:r>
      <w:proofErr w:type="gramEnd"/>
      <w:r>
        <w:rPr>
          <w:rFonts w:ascii="Arial" w:hAnsi="Arial"/>
        </w:rPr>
        <w:t xml:space="preserve"> číslo popisné, apod......................................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Délka zásahu v </w:t>
      </w:r>
      <w:proofErr w:type="gramStart"/>
      <w:r>
        <w:rPr>
          <w:rFonts w:ascii="Arial" w:hAnsi="Arial"/>
        </w:rPr>
        <w:t>metrech .................................................Šířka</w:t>
      </w:r>
      <w:proofErr w:type="gramEnd"/>
      <w:r>
        <w:rPr>
          <w:rFonts w:ascii="Arial" w:hAnsi="Arial"/>
        </w:rPr>
        <w:t xml:space="preserve"> zásahu v metrech....................................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Pr="00361AA2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sz w:val="12"/>
          <w:szCs w:val="12"/>
        </w:rPr>
      </w:pPr>
    </w:p>
    <w:p w:rsidR="001F41FE" w:rsidRPr="00361AA2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1F41FE" w:rsidRDefault="001F41FE" w:rsidP="001F41FE">
      <w:pPr>
        <w:pStyle w:val="Zhlav"/>
        <w:tabs>
          <w:tab w:val="left" w:pos="708"/>
          <w:tab w:val="left" w:pos="8322"/>
        </w:tabs>
        <w:jc w:val="both"/>
        <w:rPr>
          <w:rFonts w:ascii="Arial" w:hAnsi="Arial"/>
        </w:rPr>
      </w:pPr>
      <w:r>
        <w:rPr>
          <w:rFonts w:ascii="Arial" w:hAnsi="Arial"/>
        </w:rPr>
        <w:t>Obec…………………………</w:t>
      </w:r>
      <w:proofErr w:type="gramStart"/>
      <w:r>
        <w:rPr>
          <w:rFonts w:ascii="Arial" w:hAnsi="Arial"/>
        </w:rPr>
        <w:t>…........</w:t>
      </w:r>
      <w:proofErr w:type="gramEnd"/>
      <w:r>
        <w:rPr>
          <w:rFonts w:ascii="Arial" w:hAnsi="Arial"/>
        </w:rPr>
        <w:tab/>
        <w:t xml:space="preserve">                               Katastrální </w:t>
      </w:r>
      <w:proofErr w:type="gramStart"/>
      <w:r>
        <w:rPr>
          <w:rFonts w:ascii="Arial" w:hAnsi="Arial"/>
        </w:rPr>
        <w:t>území................................................</w:t>
      </w:r>
      <w:proofErr w:type="gramEnd"/>
      <w:r>
        <w:rPr>
          <w:rFonts w:ascii="Arial" w:hAnsi="Arial"/>
        </w:rPr>
        <w:tab/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Pozemní komunikace č. (název)……………………………</w:t>
      </w:r>
      <w:proofErr w:type="gramStart"/>
      <w:r>
        <w:rPr>
          <w:rFonts w:ascii="Arial" w:hAnsi="Arial"/>
        </w:rPr>
        <w:t>….............................v km</w:t>
      </w:r>
      <w:proofErr w:type="gramEnd"/>
      <w:r>
        <w:rPr>
          <w:rFonts w:ascii="Arial" w:hAnsi="Arial"/>
        </w:rPr>
        <w:t xml:space="preserve"> ...............................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Způsob provedení zásahu do </w:t>
      </w:r>
      <w:proofErr w:type="gramStart"/>
      <w:r>
        <w:rPr>
          <w:rFonts w:ascii="Arial" w:hAnsi="Arial"/>
        </w:rPr>
        <w:t>komunikace ...............................................................................................</w:t>
      </w:r>
      <w:proofErr w:type="gramEnd"/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Od čísla popisného, </w:t>
      </w:r>
      <w:proofErr w:type="gramStart"/>
      <w:r>
        <w:rPr>
          <w:rFonts w:ascii="Arial" w:hAnsi="Arial"/>
        </w:rPr>
        <w:t>apod. ............................................Po</w:t>
      </w:r>
      <w:proofErr w:type="gramEnd"/>
      <w:r>
        <w:rPr>
          <w:rFonts w:ascii="Arial" w:hAnsi="Arial"/>
        </w:rPr>
        <w:t xml:space="preserve"> číslo popisné, apod........................................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Délka zásahu v </w:t>
      </w:r>
      <w:proofErr w:type="gramStart"/>
      <w:r>
        <w:rPr>
          <w:rFonts w:ascii="Arial" w:hAnsi="Arial"/>
        </w:rPr>
        <w:t>metrech ...............................................Šířka</w:t>
      </w:r>
      <w:proofErr w:type="gramEnd"/>
      <w:r>
        <w:rPr>
          <w:rFonts w:ascii="Arial" w:hAnsi="Arial"/>
        </w:rPr>
        <w:t xml:space="preserve"> zásahu v metrech......................................</w:t>
      </w:r>
    </w:p>
    <w:p w:rsidR="001F41FE" w:rsidRDefault="001F41FE" w:rsidP="001F41FE">
      <w:pPr>
        <w:pStyle w:val="Zhlav"/>
        <w:tabs>
          <w:tab w:val="left" w:pos="708"/>
          <w:tab w:val="left" w:pos="8322"/>
        </w:tabs>
        <w:jc w:val="center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  <w:tab w:val="left" w:pos="8322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  <w:tab w:val="left" w:pos="8322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  <w:tab w:val="left" w:pos="8322"/>
        </w:tabs>
        <w:jc w:val="both"/>
        <w:rPr>
          <w:rFonts w:ascii="Arial" w:hAnsi="Arial"/>
        </w:rPr>
      </w:pPr>
      <w:r>
        <w:rPr>
          <w:rFonts w:ascii="Arial" w:hAnsi="Arial"/>
        </w:rPr>
        <w:t>Obec…………………………</w:t>
      </w:r>
      <w:proofErr w:type="gramStart"/>
      <w:r>
        <w:rPr>
          <w:rFonts w:ascii="Arial" w:hAnsi="Arial"/>
        </w:rPr>
        <w:t>…........</w:t>
      </w:r>
      <w:proofErr w:type="gramEnd"/>
      <w:r>
        <w:rPr>
          <w:rFonts w:ascii="Arial" w:hAnsi="Arial"/>
        </w:rPr>
        <w:tab/>
        <w:t xml:space="preserve">                               Katastrální </w:t>
      </w:r>
      <w:proofErr w:type="gramStart"/>
      <w:r>
        <w:rPr>
          <w:rFonts w:ascii="Arial" w:hAnsi="Arial"/>
        </w:rPr>
        <w:t>území................................................</w:t>
      </w:r>
      <w:proofErr w:type="gramEnd"/>
      <w:r>
        <w:rPr>
          <w:rFonts w:ascii="Arial" w:hAnsi="Arial"/>
        </w:rPr>
        <w:tab/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Pozemní komunikace č. (název)……………………………</w:t>
      </w:r>
      <w:proofErr w:type="gramStart"/>
      <w:r>
        <w:rPr>
          <w:rFonts w:ascii="Arial" w:hAnsi="Arial"/>
        </w:rPr>
        <w:t>….............................v km</w:t>
      </w:r>
      <w:proofErr w:type="gramEnd"/>
      <w:r>
        <w:rPr>
          <w:rFonts w:ascii="Arial" w:hAnsi="Arial"/>
        </w:rPr>
        <w:t xml:space="preserve"> ...............................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Způsob provedení zásahu do </w:t>
      </w:r>
      <w:proofErr w:type="gramStart"/>
      <w:r>
        <w:rPr>
          <w:rFonts w:ascii="Arial" w:hAnsi="Arial"/>
        </w:rPr>
        <w:t>komunikace ...............................................................................................</w:t>
      </w:r>
      <w:proofErr w:type="gramEnd"/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Od čísla popisného, </w:t>
      </w:r>
      <w:proofErr w:type="gramStart"/>
      <w:r>
        <w:rPr>
          <w:rFonts w:ascii="Arial" w:hAnsi="Arial"/>
        </w:rPr>
        <w:t>apod. .............................................Po</w:t>
      </w:r>
      <w:proofErr w:type="gramEnd"/>
      <w:r>
        <w:rPr>
          <w:rFonts w:ascii="Arial" w:hAnsi="Arial"/>
        </w:rPr>
        <w:t xml:space="preserve"> číslo popisné, apod.......................................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Délka zásahu v </w:t>
      </w:r>
      <w:proofErr w:type="gramStart"/>
      <w:r>
        <w:rPr>
          <w:rFonts w:ascii="Arial" w:hAnsi="Arial"/>
        </w:rPr>
        <w:t>metrech ...............................................Šířka</w:t>
      </w:r>
      <w:proofErr w:type="gramEnd"/>
      <w:r>
        <w:rPr>
          <w:rFonts w:ascii="Arial" w:hAnsi="Arial"/>
        </w:rPr>
        <w:t xml:space="preserve"> zásahu v metrech......................................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* při vyšším počtu protlaků použijte stranu 3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----------------------------------------------------------------------------------------------------------------------------------------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Doba zvláštního užívání </w:t>
      </w:r>
      <w:proofErr w:type="gramStart"/>
      <w:r>
        <w:rPr>
          <w:rFonts w:ascii="Arial" w:hAnsi="Arial"/>
        </w:rPr>
        <w:t>od..............................................  do</w:t>
      </w:r>
      <w:proofErr w:type="gramEnd"/>
      <w:r>
        <w:rPr>
          <w:rFonts w:ascii="Arial" w:hAnsi="Arial"/>
        </w:rPr>
        <w:t>...................................................................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Za průběh zvláštního užívání zodpovídá: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Jméno a </w:t>
      </w:r>
      <w:proofErr w:type="gramStart"/>
      <w:r>
        <w:rPr>
          <w:rFonts w:ascii="Arial" w:hAnsi="Arial"/>
        </w:rPr>
        <w:t>příjmení............................................................................................................................</w:t>
      </w:r>
      <w:proofErr w:type="gramEnd"/>
    </w:p>
    <w:p w:rsidR="001F41FE" w:rsidRPr="00325B34" w:rsidRDefault="001F41FE" w:rsidP="001F41FE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  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Adresa............................................................................................................................................</w:t>
      </w:r>
      <w:proofErr w:type="gramEnd"/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(bydliště fyzické osoby nebo sídlo právnické osoby)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Datum </w:t>
      </w:r>
      <w:proofErr w:type="gramStart"/>
      <w:r>
        <w:rPr>
          <w:rFonts w:ascii="Arial" w:hAnsi="Arial"/>
        </w:rPr>
        <w:t>narození...................................................</w:t>
      </w:r>
      <w:proofErr w:type="gramEnd"/>
      <w:r>
        <w:rPr>
          <w:rFonts w:ascii="Arial" w:hAnsi="Arial"/>
        </w:rPr>
        <w:t xml:space="preserve"> Telefonní </w:t>
      </w:r>
      <w:proofErr w:type="gramStart"/>
      <w:r>
        <w:rPr>
          <w:rFonts w:ascii="Arial" w:hAnsi="Arial"/>
        </w:rPr>
        <w:t>spojení..................................................</w:t>
      </w:r>
      <w:proofErr w:type="gramEnd"/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 ................................................, dne</w:t>
      </w:r>
      <w:proofErr w:type="gramEnd"/>
      <w:r>
        <w:rPr>
          <w:rFonts w:ascii="Arial" w:hAnsi="Arial"/>
        </w:rPr>
        <w:t xml:space="preserve"> ............................................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.............................................</w:t>
      </w:r>
      <w:r>
        <w:rPr>
          <w:rFonts w:ascii="Arial" w:hAnsi="Arial"/>
        </w:rPr>
        <w:tab/>
      </w:r>
    </w:p>
    <w:p w:rsidR="001F41FE" w:rsidRDefault="001F41FE" w:rsidP="001F41FE">
      <w:pPr>
        <w:pStyle w:val="Zhlav"/>
        <w:tabs>
          <w:tab w:val="left" w:pos="708"/>
        </w:tabs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                               Podpis, razítko žadatele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  <w:i/>
        </w:rPr>
      </w:pPr>
    </w:p>
    <w:p w:rsidR="001F41FE" w:rsidRPr="00B47960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  <w:i/>
        </w:rPr>
      </w:pPr>
      <w:r w:rsidRPr="00B47960">
        <w:rPr>
          <w:rFonts w:ascii="Arial" w:hAnsi="Arial"/>
          <w:b/>
          <w:i/>
        </w:rPr>
        <w:t xml:space="preserve">Vyjádření vlastníka </w:t>
      </w:r>
      <w:r>
        <w:rPr>
          <w:rFonts w:ascii="Arial" w:hAnsi="Arial"/>
          <w:b/>
          <w:i/>
        </w:rPr>
        <w:t xml:space="preserve">dotčené </w:t>
      </w:r>
      <w:r w:rsidRPr="00B47960">
        <w:rPr>
          <w:rFonts w:ascii="Arial" w:hAnsi="Arial"/>
          <w:b/>
          <w:i/>
        </w:rPr>
        <w:t>pozemní k</w:t>
      </w:r>
      <w:r>
        <w:rPr>
          <w:rFonts w:ascii="Arial" w:hAnsi="Arial"/>
          <w:b/>
          <w:i/>
        </w:rPr>
        <w:t>omunikace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1F41FE" w:rsidRPr="00763DCD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 vydáním rozhodnutí zvláštního užívání komunikace – provádění stavebních prací</w:t>
      </w:r>
    </w:p>
    <w:p w:rsidR="001F41FE" w:rsidRPr="00763DCD" w:rsidRDefault="001F41FE" w:rsidP="001F41FE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V.................................................................. dne</w:t>
      </w:r>
      <w:proofErr w:type="gramEnd"/>
      <w:r>
        <w:rPr>
          <w:rFonts w:ascii="Arial" w:hAnsi="Arial"/>
        </w:rPr>
        <w:t>..................................................................</w:t>
      </w:r>
    </w:p>
    <w:p w:rsidR="001F41FE" w:rsidRDefault="001F41FE" w:rsidP="001F41FE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1F41FE" w:rsidRPr="00E00359" w:rsidRDefault="001F41FE" w:rsidP="001F41FE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1F41FE" w:rsidRDefault="001F41FE" w:rsidP="001F41FE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ab/>
      </w:r>
    </w:p>
    <w:p w:rsidR="001F41FE" w:rsidRDefault="001F41FE" w:rsidP="001F41FE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Tuto stranu vyplnit pouze v případě většího počtu protlaků než lze vyplnit na stránkách 1 a 2.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             </w:t>
      </w:r>
      <w:proofErr w:type="gramStart"/>
      <w:r>
        <w:rPr>
          <w:rFonts w:ascii="Arial" w:hAnsi="Arial"/>
          <w:b/>
          <w:i/>
        </w:rPr>
        <w:t>Obec                        Bližší</w:t>
      </w:r>
      <w:proofErr w:type="gramEnd"/>
      <w:r>
        <w:rPr>
          <w:rFonts w:ascii="Arial" w:hAnsi="Arial"/>
          <w:b/>
          <w:i/>
        </w:rPr>
        <w:t xml:space="preserve"> určení                              Číslo silnice                           km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</w:p>
    <w:p w:rsidR="001F41FE" w:rsidRDefault="001F41FE" w:rsidP="001F41FE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numPr>
          <w:ilvl w:val="0"/>
          <w:numId w:val="3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......................................................................................................................................................</w:t>
      </w:r>
    </w:p>
    <w:p w:rsidR="001F41FE" w:rsidRDefault="001F41FE" w:rsidP="001F41FE">
      <w:pPr>
        <w:pStyle w:val="Zhlav"/>
        <w:jc w:val="both"/>
        <w:rPr>
          <w:rFonts w:ascii="Arial" w:hAnsi="Arial"/>
          <w:b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jc w:val="center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K žádosti nutno doložit tyto přílohy:</w:t>
      </w:r>
    </w:p>
    <w:p w:rsidR="001F41FE" w:rsidRDefault="001F41FE" w:rsidP="001F41FE">
      <w:pPr>
        <w:pStyle w:val="Zhlav"/>
        <w:tabs>
          <w:tab w:val="clear" w:pos="4536"/>
          <w:tab w:val="center" w:pos="0"/>
        </w:tabs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- situační plánek se zákresem zásahu do komunikace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- kopii stavebního povolení v právní moci</w:t>
      </w:r>
    </w:p>
    <w:p w:rsidR="001F41FE" w:rsidRDefault="001F41FE" w:rsidP="001F41FE">
      <w:pPr>
        <w:pStyle w:val="Zhlav"/>
        <w:tabs>
          <w:tab w:val="left" w:pos="708"/>
        </w:tabs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- vyjádření vlastníka (</w:t>
      </w:r>
      <w:proofErr w:type="gramStart"/>
      <w:r>
        <w:rPr>
          <w:rFonts w:ascii="Arial" w:hAnsi="Arial"/>
          <w:b/>
          <w:i/>
        </w:rPr>
        <w:t>správce)  dotčené</w:t>
      </w:r>
      <w:proofErr w:type="gramEnd"/>
      <w:r>
        <w:rPr>
          <w:rFonts w:ascii="Arial" w:hAnsi="Arial"/>
          <w:b/>
          <w:i/>
        </w:rPr>
        <w:t xml:space="preserve"> komunikace </w:t>
      </w:r>
    </w:p>
    <w:p w:rsidR="001F41FE" w:rsidRDefault="001F41FE" w:rsidP="001F41FE">
      <w:pPr>
        <w:pStyle w:val="Zhlav"/>
        <w:tabs>
          <w:tab w:val="left" w:pos="708"/>
        </w:tabs>
        <w:ind w:left="360"/>
        <w:jc w:val="center"/>
        <w:rPr>
          <w:rFonts w:ascii="Arial" w:hAnsi="Arial"/>
          <w:i/>
        </w:rPr>
      </w:pPr>
    </w:p>
    <w:p w:rsidR="001F41FE" w:rsidRDefault="001F41FE" w:rsidP="001F41FE">
      <w:pPr>
        <w:pStyle w:val="Zhlav"/>
        <w:tabs>
          <w:tab w:val="left" w:pos="708"/>
        </w:tabs>
        <w:ind w:left="360"/>
        <w:jc w:val="center"/>
        <w:rPr>
          <w:rFonts w:ascii="Arial" w:hAnsi="Arial"/>
          <w:i/>
        </w:rPr>
      </w:pPr>
    </w:p>
    <w:p w:rsidR="001F41FE" w:rsidRDefault="001F41FE" w:rsidP="00572DB1">
      <w:pPr>
        <w:pStyle w:val="Zhlav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žádá-li právnická osoba, přiložit kopii výpisu obchodního rejstříku</w:t>
      </w:r>
    </w:p>
    <w:p w:rsidR="001F41FE" w:rsidRDefault="00572DB1" w:rsidP="00572DB1">
      <w:pPr>
        <w:pStyle w:val="Zhlav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správní poplatek:       </w:t>
      </w:r>
      <w:r w:rsidR="001F41FE">
        <w:rPr>
          <w:rFonts w:ascii="Arial" w:hAnsi="Arial"/>
        </w:rPr>
        <w:t xml:space="preserve">10 dní a na dobu kratší než 10 </w:t>
      </w:r>
      <w:proofErr w:type="gramStart"/>
      <w:r w:rsidR="001F41FE">
        <w:rPr>
          <w:rFonts w:ascii="Arial" w:hAnsi="Arial"/>
        </w:rPr>
        <w:t>dní   100,</w:t>
      </w:r>
      <w:proofErr w:type="gramEnd"/>
      <w:r w:rsidR="001F41FE">
        <w:rPr>
          <w:rFonts w:ascii="Arial" w:hAnsi="Arial"/>
        </w:rPr>
        <w:t>- Kč</w:t>
      </w:r>
    </w:p>
    <w:p w:rsidR="001F41FE" w:rsidRDefault="001F41FE" w:rsidP="00572DB1">
      <w:pPr>
        <w:pStyle w:val="Zhlav"/>
        <w:tabs>
          <w:tab w:val="clear" w:pos="4536"/>
          <w:tab w:val="clear" w:pos="9072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6 měsíců a na dobu kratší než 6 </w:t>
      </w:r>
      <w:proofErr w:type="gramStart"/>
      <w:r>
        <w:rPr>
          <w:rFonts w:ascii="Arial" w:hAnsi="Arial"/>
        </w:rPr>
        <w:t>měsíců     500,</w:t>
      </w:r>
      <w:proofErr w:type="gramEnd"/>
      <w:r>
        <w:rPr>
          <w:rFonts w:ascii="Arial" w:hAnsi="Arial"/>
        </w:rPr>
        <w:t>- Kč</w:t>
      </w:r>
    </w:p>
    <w:p w:rsidR="001F41FE" w:rsidRDefault="001F41FE" w:rsidP="00572DB1">
      <w:pPr>
        <w:pStyle w:val="Zhlav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delší než 6 </w:t>
      </w:r>
      <w:proofErr w:type="gramStart"/>
      <w:r>
        <w:rPr>
          <w:rFonts w:ascii="Arial" w:hAnsi="Arial"/>
        </w:rPr>
        <w:t>měsíců  1000,</w:t>
      </w:r>
      <w:proofErr w:type="gramEnd"/>
      <w:r>
        <w:rPr>
          <w:rFonts w:ascii="Arial" w:hAnsi="Arial"/>
        </w:rPr>
        <w:t>- Kč</w:t>
      </w:r>
    </w:p>
    <w:p w:rsidR="001F41FE" w:rsidRDefault="00572DB1" w:rsidP="00572DB1">
      <w:pPr>
        <w:pStyle w:val="Zhlav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bookmarkStart w:id="0" w:name="_GoBack"/>
      <w:bookmarkEnd w:id="0"/>
      <w:r w:rsidR="001F41FE">
        <w:rPr>
          <w:rFonts w:ascii="Arial" w:hAnsi="Arial"/>
        </w:rPr>
        <w:t>správní poplatek se hradí v hotovosti při podání žádosti nejdéle před obdržením rozhodnutí</w:t>
      </w:r>
    </w:p>
    <w:p w:rsidR="001F41FE" w:rsidRDefault="001F41FE" w:rsidP="00572DB1">
      <w:pPr>
        <w:pStyle w:val="Zhlav"/>
        <w:ind w:left="284" w:hanging="284"/>
        <w:jc w:val="center"/>
        <w:rPr>
          <w:rFonts w:ascii="Arial" w:hAnsi="Arial"/>
          <w:i/>
        </w:rPr>
      </w:pPr>
    </w:p>
    <w:p w:rsidR="001F41FE" w:rsidRDefault="001F41FE" w:rsidP="00572DB1">
      <w:pPr>
        <w:pStyle w:val="Zhlav"/>
        <w:numPr>
          <w:ilvl w:val="0"/>
          <w:numId w:val="7"/>
        </w:numPr>
        <w:tabs>
          <w:tab w:val="clear" w:pos="1080"/>
        </w:tabs>
        <w:ind w:left="284" w:hanging="284"/>
        <w:jc w:val="both"/>
        <w:rPr>
          <w:rFonts w:ascii="Arial" w:hAnsi="Arial"/>
        </w:rPr>
      </w:pPr>
      <w:r w:rsidRPr="003719F1">
        <w:rPr>
          <w:rFonts w:ascii="Arial" w:hAnsi="Arial"/>
        </w:rPr>
        <w:t>zábor veřejného prostranství je zpoplatněn dle obecně závazné v</w:t>
      </w:r>
      <w:r>
        <w:rPr>
          <w:rFonts w:ascii="Arial" w:hAnsi="Arial"/>
        </w:rPr>
        <w:t>yhlášky města Přelouče č. 6/2010</w:t>
      </w:r>
      <w:r w:rsidRPr="003719F1">
        <w:rPr>
          <w:rFonts w:ascii="Arial" w:hAnsi="Arial"/>
        </w:rPr>
        <w:t>, o místních poplatcích místním poplatkem ve výši 10,- Kč za každý i započatý m</w:t>
      </w:r>
      <w:r w:rsidRPr="003719F1">
        <w:rPr>
          <w:rFonts w:ascii="Arial" w:hAnsi="Arial"/>
          <w:vertAlign w:val="superscript"/>
        </w:rPr>
        <w:t xml:space="preserve">2 </w:t>
      </w:r>
      <w:r>
        <w:rPr>
          <w:rFonts w:ascii="Arial" w:hAnsi="Arial"/>
        </w:rPr>
        <w:t>a započatý den užívaného veřejného prostranství</w:t>
      </w:r>
    </w:p>
    <w:p w:rsidR="001F41FE" w:rsidRPr="003719F1" w:rsidRDefault="001F41FE" w:rsidP="00572DB1">
      <w:pPr>
        <w:pStyle w:val="Zhlav"/>
        <w:numPr>
          <w:ilvl w:val="0"/>
          <w:numId w:val="7"/>
        </w:numPr>
        <w:tabs>
          <w:tab w:val="clear" w:pos="1080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od místního poplatku jsou osvobozeny fyzické a právnické osoby, které užívají veřejné prostranství na základě smlouvy uzavřené s Městem Přelouč pro účely realizace stavebních prací, u nichž je město investorem a dále město Přelouč a jeho příspěvkové organizace</w:t>
      </w:r>
    </w:p>
    <w:p w:rsidR="00361AA2" w:rsidRDefault="00361AA2" w:rsidP="00361AA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sectPr w:rsidR="00361AA2" w:rsidSect="00D04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68F" w:rsidRDefault="002D268F" w:rsidP="004739CD">
      <w:r>
        <w:separator/>
      </w:r>
    </w:p>
  </w:endnote>
  <w:endnote w:type="continuationSeparator" w:id="0">
    <w:p w:rsidR="002D268F" w:rsidRDefault="002D268F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91" w:rsidRDefault="00C25D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908343"/>
      <w:docPartObj>
        <w:docPartGallery w:val="Page Numbers (Bottom of Page)"/>
        <w:docPartUnique/>
      </w:docPartObj>
    </w:sdtPr>
    <w:sdtEndPr/>
    <w:sdtContent>
      <w:p w:rsidR="001F41FE" w:rsidRDefault="001F41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DB1">
          <w:rPr>
            <w:noProof/>
          </w:rPr>
          <w:t>3</w:t>
        </w:r>
        <w:r>
          <w:fldChar w:fldCharType="end"/>
        </w:r>
      </w:p>
    </w:sdtContent>
  </w:sdt>
  <w:p w:rsidR="004739CD" w:rsidRDefault="004739CD" w:rsidP="00216CC0">
    <w:pPr>
      <w:pStyle w:val="Zhlav"/>
      <w:tabs>
        <w:tab w:val="left" w:pos="70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A7D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</w:t>
    </w:r>
    <w:r w:rsidR="00C335AE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proofErr w:type="gramEnd"/>
    <w:r w:rsidR="00C335AE">
      <w:rPr>
        <w:rFonts w:ascii="Arial" w:hAnsi="Arial"/>
        <w:color w:val="548DD4"/>
        <w:sz w:val="18"/>
      </w:rPr>
      <w:t xml:space="preserve">  </w:t>
    </w:r>
    <w:r w:rsidRPr="00732CDB">
      <w:rPr>
        <w:rFonts w:ascii="Arial" w:hAnsi="Arial"/>
        <w:color w:val="548DD4"/>
        <w:sz w:val="18"/>
      </w:rPr>
      <w:t xml:space="preserve">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68F" w:rsidRDefault="002D268F" w:rsidP="004739CD">
      <w:r>
        <w:separator/>
      </w:r>
    </w:p>
  </w:footnote>
  <w:footnote w:type="continuationSeparator" w:id="0">
    <w:p w:rsidR="002D268F" w:rsidRDefault="002D268F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91" w:rsidRDefault="00C25D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91" w:rsidRDefault="00C25D9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FE"/>
    <w:rsid w:val="000C60B6"/>
    <w:rsid w:val="00101DC7"/>
    <w:rsid w:val="0017616D"/>
    <w:rsid w:val="001F41FE"/>
    <w:rsid w:val="00216CC0"/>
    <w:rsid w:val="002D268F"/>
    <w:rsid w:val="002E3648"/>
    <w:rsid w:val="0032489E"/>
    <w:rsid w:val="00361AA2"/>
    <w:rsid w:val="003719F1"/>
    <w:rsid w:val="003A0A95"/>
    <w:rsid w:val="003E05FC"/>
    <w:rsid w:val="004739CD"/>
    <w:rsid w:val="00572DB1"/>
    <w:rsid w:val="00596B9E"/>
    <w:rsid w:val="005A1A28"/>
    <w:rsid w:val="005D632D"/>
    <w:rsid w:val="005E0ACC"/>
    <w:rsid w:val="00732CDB"/>
    <w:rsid w:val="007A4C20"/>
    <w:rsid w:val="00835C72"/>
    <w:rsid w:val="009F0AF1"/>
    <w:rsid w:val="00A02A0F"/>
    <w:rsid w:val="00A50409"/>
    <w:rsid w:val="00A906D9"/>
    <w:rsid w:val="00A975A4"/>
    <w:rsid w:val="00B22BE9"/>
    <w:rsid w:val="00C05AE4"/>
    <w:rsid w:val="00C25D91"/>
    <w:rsid w:val="00C335AE"/>
    <w:rsid w:val="00D0469F"/>
    <w:rsid w:val="00D04DD7"/>
    <w:rsid w:val="00D131C9"/>
    <w:rsid w:val="00D44A47"/>
    <w:rsid w:val="00E52907"/>
    <w:rsid w:val="00E7319C"/>
    <w:rsid w:val="00F45AF5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AC9F56-FC2D-4341-9408-FE68727F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41FE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AE220-BBCE-4268-B9DD-A585CB0D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9</TotalTime>
  <Pages>4</Pages>
  <Words>1335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9195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3</cp:revision>
  <dcterms:created xsi:type="dcterms:W3CDTF">2015-12-08T12:18:00Z</dcterms:created>
  <dcterms:modified xsi:type="dcterms:W3CDTF">2015-12-16T11:05:00Z</dcterms:modified>
</cp:coreProperties>
</file>