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6D" w:rsidRDefault="00C25D91" w:rsidP="0017616D">
      <w:pPr>
        <w:pStyle w:val="Zhlav"/>
        <w:tabs>
          <w:tab w:val="left" w:pos="708"/>
        </w:tabs>
        <w:spacing w:before="120"/>
        <w:rPr>
          <w:rFonts w:ascii="Arial" w:hAnsi="Arial"/>
          <w:b/>
          <w:spacing w:val="40"/>
          <w:sz w:val="28"/>
        </w:rPr>
      </w:pPr>
      <w:r>
        <w:rPr>
          <w:noProof/>
        </w:rPr>
        <mc:AlternateContent>
          <mc:Choice Requires="wps">
            <w:drawing>
              <wp:anchor distT="0" distB="0" distL="114300" distR="114300" simplePos="0" relativeHeight="251657728" behindDoc="0" locked="0" layoutInCell="0" allowOverlap="1">
                <wp:simplePos x="0" y="0"/>
                <wp:positionH relativeFrom="column">
                  <wp:posOffset>14605</wp:posOffset>
                </wp:positionH>
                <wp:positionV relativeFrom="paragraph">
                  <wp:posOffset>213360</wp:posOffset>
                </wp:positionV>
                <wp:extent cx="5760720" cy="704850"/>
                <wp:effectExtent l="0" t="0" r="1143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04850"/>
                        </a:xfrm>
                        <a:prstGeom prst="rect">
                          <a:avLst/>
                        </a:prstGeom>
                        <a:solidFill>
                          <a:srgbClr val="FFFFFF"/>
                        </a:solidFill>
                        <a:ln w="9525">
                          <a:solidFill>
                            <a:srgbClr val="000000"/>
                          </a:solidFill>
                          <a:miter lim="800000"/>
                          <a:headEnd/>
                          <a:tailEnd/>
                        </a:ln>
                      </wps:spPr>
                      <wps:txbx>
                        <w:txbxContent>
                          <w:p w:rsidR="0017616D" w:rsidRPr="00361AA2" w:rsidRDefault="0017616D" w:rsidP="00361AA2">
                            <w:pPr>
                              <w:rPr>
                                <w:rFonts w:ascii="Arial" w:hAnsi="Arial"/>
                                <w:b/>
                                <w:spacing w:val="40"/>
                                <w:sz w:val="16"/>
                                <w:szCs w:val="16"/>
                              </w:rPr>
                            </w:pPr>
                          </w:p>
                          <w:p w:rsidR="00051082" w:rsidRDefault="00051082" w:rsidP="00051082">
                            <w:pPr>
                              <w:jc w:val="center"/>
                              <w:rPr>
                                <w:rFonts w:ascii="Arial" w:hAnsi="Arial"/>
                                <w:b/>
                                <w:spacing w:val="40"/>
                                <w:sz w:val="28"/>
                              </w:rPr>
                            </w:pPr>
                            <w:r>
                              <w:rPr>
                                <w:rFonts w:ascii="Arial" w:hAnsi="Arial"/>
                                <w:b/>
                                <w:spacing w:val="40"/>
                                <w:sz w:val="28"/>
                              </w:rPr>
                              <w:t>Žádost - užívání veřejného prostranství</w:t>
                            </w:r>
                          </w:p>
                          <w:p w:rsidR="00051082" w:rsidRDefault="00051082" w:rsidP="00051082">
                            <w:pPr>
                              <w:jc w:val="center"/>
                              <w:rPr>
                                <w:rFonts w:ascii="Arial" w:hAnsi="Arial"/>
                                <w:b/>
                                <w:spacing w:val="40"/>
                                <w:sz w:val="28"/>
                              </w:rPr>
                            </w:pPr>
                            <w:r>
                              <w:rPr>
                                <w:rFonts w:ascii="Arial" w:hAnsi="Arial"/>
                                <w:b/>
                                <w:spacing w:val="40"/>
                                <w:sz w:val="28"/>
                              </w:rPr>
                              <w:t xml:space="preserve">v majetku města Přelouče </w:t>
                            </w:r>
                          </w:p>
                          <w:p w:rsidR="0017616D" w:rsidRDefault="0017616D" w:rsidP="00051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pt;margin-top:16.8pt;width:453.6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" o:allowincell="f">
                <v:textbox>
                  <w:txbxContent>
                    <w:p w:rsidR="0017616D" w:rsidRPr="00361AA2" w:rsidRDefault="0017616D" w:rsidP="00361AA2">
                      <w:pPr>
                        <w:rPr>
                          <w:rFonts w:ascii="Arial" w:hAnsi="Arial"/>
                          <w:b/>
                          <w:spacing w:val="40"/>
                          <w:sz w:val="16"/>
                          <w:szCs w:val="16"/>
                        </w:rPr>
                      </w:pPr>
                    </w:p>
                    <w:p w:rsidR="00051082" w:rsidRDefault="00051082" w:rsidP="00051082">
                      <w:pPr>
                        <w:jc w:val="center"/>
                        <w:rPr>
                          <w:rFonts w:ascii="Arial" w:hAnsi="Arial"/>
                          <w:b/>
                          <w:spacing w:val="40"/>
                          <w:sz w:val="28"/>
                        </w:rPr>
                      </w:pPr>
                      <w:r>
                        <w:rPr>
                          <w:rFonts w:ascii="Arial" w:hAnsi="Arial"/>
                          <w:b/>
                          <w:spacing w:val="40"/>
                          <w:sz w:val="28"/>
                        </w:rPr>
                        <w:t>Žádost - užívání veřejného prostranství</w:t>
                      </w:r>
                    </w:p>
                    <w:p w:rsidR="00051082" w:rsidRDefault="00051082" w:rsidP="00051082">
                      <w:pPr>
                        <w:jc w:val="center"/>
                        <w:rPr>
                          <w:rFonts w:ascii="Arial" w:hAnsi="Arial"/>
                          <w:b/>
                          <w:spacing w:val="40"/>
                          <w:sz w:val="28"/>
                        </w:rPr>
                      </w:pPr>
                      <w:r>
                        <w:rPr>
                          <w:rFonts w:ascii="Arial" w:hAnsi="Arial"/>
                          <w:b/>
                          <w:spacing w:val="40"/>
                          <w:sz w:val="28"/>
                        </w:rPr>
                        <w:t xml:space="preserve">v majetku města Přelouče </w:t>
                      </w:r>
                    </w:p>
                    <w:p w:rsidR="0017616D" w:rsidRDefault="0017616D" w:rsidP="00051082">
                      <w:pPr>
                        <w:jc w:val="center"/>
                      </w:pPr>
                    </w:p>
                  </w:txbxContent>
                </v:textbox>
              </v:shape>
            </w:pict>
          </mc:Fallback>
        </mc:AlternateContent>
      </w:r>
    </w:p>
    <w:p w:rsidR="0017616D" w:rsidRDefault="0017616D" w:rsidP="0017616D">
      <w:pPr>
        <w:pStyle w:val="Zhlav"/>
        <w:tabs>
          <w:tab w:val="left" w:pos="708"/>
        </w:tabs>
        <w:ind w:left="708"/>
        <w:jc w:val="both"/>
        <w:rPr>
          <w:rFonts w:ascii="Arial" w:hAnsi="Arial"/>
        </w:rPr>
      </w:pPr>
    </w:p>
    <w:p w:rsidR="0017616D" w:rsidRDefault="0017616D" w:rsidP="0017616D">
      <w:pPr>
        <w:pStyle w:val="Zhlav"/>
        <w:tabs>
          <w:tab w:val="left" w:pos="708"/>
        </w:tabs>
        <w:ind w:left="708"/>
        <w:jc w:val="both"/>
        <w:rPr>
          <w:rFonts w:ascii="Arial" w:hAnsi="Arial"/>
        </w:rPr>
      </w:pPr>
    </w:p>
    <w:p w:rsidR="0017616D" w:rsidRDefault="0017616D" w:rsidP="0017616D">
      <w:pPr>
        <w:pStyle w:val="Zhlav"/>
        <w:tabs>
          <w:tab w:val="left" w:pos="708"/>
        </w:tabs>
        <w:ind w:left="708"/>
        <w:jc w:val="both"/>
        <w:rPr>
          <w:rFonts w:ascii="Arial" w:hAnsi="Arial"/>
        </w:rPr>
      </w:pPr>
    </w:p>
    <w:p w:rsidR="0017616D" w:rsidRDefault="0017616D" w:rsidP="0017616D">
      <w:pPr>
        <w:pStyle w:val="Zhlav"/>
        <w:tabs>
          <w:tab w:val="left" w:pos="708"/>
        </w:tabs>
        <w:ind w:left="708"/>
        <w:jc w:val="both"/>
        <w:rPr>
          <w:rFonts w:ascii="Arial" w:hAnsi="Arial"/>
          <w:b/>
          <w:sz w:val="22"/>
          <w:szCs w:val="22"/>
        </w:rPr>
      </w:pPr>
    </w:p>
    <w:p w:rsidR="0017616D" w:rsidRDefault="0017616D" w:rsidP="0017616D">
      <w:pPr>
        <w:pStyle w:val="Zhlav"/>
        <w:tabs>
          <w:tab w:val="left" w:pos="708"/>
        </w:tabs>
        <w:jc w:val="both"/>
        <w:rPr>
          <w:rFonts w:ascii="Arial" w:hAnsi="Arial"/>
          <w:sz w:val="22"/>
          <w:szCs w:val="22"/>
        </w:rPr>
      </w:pPr>
    </w:p>
    <w:p w:rsidR="00051082" w:rsidRPr="00051082" w:rsidRDefault="00051082" w:rsidP="00051082">
      <w:pPr>
        <w:pStyle w:val="Zhlav"/>
        <w:tabs>
          <w:tab w:val="left" w:pos="708"/>
        </w:tabs>
        <w:jc w:val="center"/>
        <w:rPr>
          <w:rFonts w:ascii="Arial" w:hAnsi="Arial"/>
        </w:rPr>
      </w:pPr>
      <w:r w:rsidRPr="00051082">
        <w:rPr>
          <w:rFonts w:ascii="Arial" w:hAnsi="Arial"/>
        </w:rPr>
        <w:t>podle obecně závazné vyhlášky města Přelouče č. 6/2010, o místních poplatcích</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Pr="000D00A2" w:rsidRDefault="00051082" w:rsidP="00051082">
      <w:pPr>
        <w:pStyle w:val="Zhlav"/>
        <w:tabs>
          <w:tab w:val="left" w:pos="708"/>
        </w:tabs>
        <w:jc w:val="both"/>
        <w:rPr>
          <w:rFonts w:ascii="Arial" w:hAnsi="Arial"/>
          <w:b/>
        </w:rPr>
      </w:pPr>
      <w:r w:rsidRPr="000D00A2">
        <w:rPr>
          <w:rFonts w:ascii="Arial" w:hAnsi="Arial"/>
          <w:b/>
        </w:rPr>
        <w:t>I. Žadatel</w:t>
      </w:r>
    </w:p>
    <w:p w:rsidR="00051082" w:rsidRDefault="00051082" w:rsidP="00051082">
      <w:pPr>
        <w:pStyle w:val="Zhlav"/>
        <w:tabs>
          <w:tab w:val="left" w:pos="708"/>
          <w:tab w:val="left" w:pos="8379"/>
        </w:tabs>
        <w:rPr>
          <w:rFonts w:ascii="Arial" w:hAnsi="Arial"/>
        </w:rPr>
      </w:pPr>
      <w:r>
        <w:rPr>
          <w:rFonts w:ascii="Arial" w:hAnsi="Arial"/>
        </w:rPr>
        <w:t>Jméno, příjmení (název) …….................……………………………  Datum narození (</w:t>
      </w:r>
      <w:r w:rsidRPr="00725333">
        <w:rPr>
          <w:rFonts w:ascii="Arial" w:hAnsi="Arial"/>
          <w:i/>
        </w:rPr>
        <w:t>IČ</w:t>
      </w:r>
      <w:r>
        <w:rPr>
          <w:rFonts w:ascii="Arial" w:hAnsi="Arial"/>
          <w:i/>
        </w:rPr>
        <w:t>:</w:t>
      </w:r>
      <w:r>
        <w:rPr>
          <w:rFonts w:ascii="Arial" w:hAnsi="Arial"/>
        </w:rPr>
        <w:t>)………………</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rPr>
          <w:rFonts w:ascii="Arial" w:hAnsi="Arial"/>
        </w:rPr>
      </w:pPr>
      <w:r>
        <w:rPr>
          <w:rFonts w:ascii="Arial" w:hAnsi="Arial"/>
        </w:rPr>
        <w:t>Trvalé bydliště (sídlo)……………………………………………………………………….............................</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ind w:left="708" w:hanging="708"/>
        <w:jc w:val="both"/>
        <w:rPr>
          <w:rFonts w:ascii="Arial" w:hAnsi="Arial"/>
        </w:rPr>
      </w:pPr>
      <w:r>
        <w:rPr>
          <w:rFonts w:ascii="Arial" w:hAnsi="Arial"/>
        </w:rPr>
        <w:t xml:space="preserve">Telefon  ……………………………………………… </w:t>
      </w:r>
      <w:r>
        <w:rPr>
          <w:rFonts w:ascii="Arial" w:hAnsi="Arial"/>
        </w:rPr>
        <w:tab/>
        <w:t xml:space="preserve">    Email...................................................</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Pr="000D00A2" w:rsidRDefault="00051082" w:rsidP="00051082">
      <w:pPr>
        <w:pStyle w:val="Zhlav"/>
        <w:tabs>
          <w:tab w:val="left" w:pos="708"/>
        </w:tabs>
        <w:jc w:val="both"/>
        <w:rPr>
          <w:rFonts w:ascii="Arial" w:hAnsi="Arial"/>
          <w:b/>
        </w:rPr>
      </w:pPr>
      <w:r w:rsidRPr="000D00A2">
        <w:rPr>
          <w:rFonts w:ascii="Arial" w:hAnsi="Arial"/>
          <w:b/>
        </w:rPr>
        <w:t>II. Specifikace druhu záboru</w:t>
      </w:r>
    </w:p>
    <w:p w:rsidR="00051082" w:rsidRDefault="00051082" w:rsidP="00051082">
      <w:pPr>
        <w:pStyle w:val="Zhlav"/>
        <w:numPr>
          <w:ilvl w:val="0"/>
          <w:numId w:val="8"/>
        </w:numPr>
        <w:jc w:val="both"/>
        <w:rPr>
          <w:rFonts w:ascii="Arial" w:hAnsi="Arial"/>
        </w:rPr>
      </w:pPr>
      <w:r>
        <w:rPr>
          <w:rFonts w:ascii="Arial" w:hAnsi="Arial"/>
        </w:rPr>
        <w:t>Provádění výkopových prací</w:t>
      </w:r>
    </w:p>
    <w:p w:rsidR="00051082" w:rsidRDefault="00051082" w:rsidP="00051082">
      <w:pPr>
        <w:pStyle w:val="Zhlav"/>
        <w:numPr>
          <w:ilvl w:val="0"/>
          <w:numId w:val="8"/>
        </w:numPr>
        <w:jc w:val="both"/>
        <w:rPr>
          <w:rFonts w:ascii="Arial" w:hAnsi="Arial"/>
        </w:rPr>
      </w:pPr>
      <w:r>
        <w:rPr>
          <w:rFonts w:ascii="Arial" w:hAnsi="Arial"/>
        </w:rPr>
        <w:t>Umístění dočasných staveb a zařízení sloužících pro poskytování prodeje a služeb</w:t>
      </w:r>
    </w:p>
    <w:p w:rsidR="00051082" w:rsidRDefault="00051082" w:rsidP="00051082">
      <w:pPr>
        <w:pStyle w:val="Zhlav"/>
        <w:numPr>
          <w:ilvl w:val="0"/>
          <w:numId w:val="8"/>
        </w:numPr>
        <w:jc w:val="both"/>
        <w:rPr>
          <w:rFonts w:ascii="Arial" w:hAnsi="Arial"/>
        </w:rPr>
      </w:pPr>
      <w:r>
        <w:rPr>
          <w:rFonts w:ascii="Arial" w:hAnsi="Arial"/>
        </w:rPr>
        <w:t>Umístění stavebních nebo reklamních zařízení</w:t>
      </w:r>
    </w:p>
    <w:p w:rsidR="00051082" w:rsidRDefault="00051082" w:rsidP="00051082">
      <w:pPr>
        <w:pStyle w:val="Zhlav"/>
        <w:numPr>
          <w:ilvl w:val="0"/>
          <w:numId w:val="8"/>
        </w:numPr>
        <w:jc w:val="both"/>
        <w:rPr>
          <w:rFonts w:ascii="Arial" w:hAnsi="Arial"/>
        </w:rPr>
      </w:pPr>
      <w:r>
        <w:rPr>
          <w:rFonts w:ascii="Arial" w:hAnsi="Arial"/>
        </w:rPr>
        <w:t>Umístění zařízení cirkusů, lunaparků a jiných obdobných atrakcí</w:t>
      </w:r>
    </w:p>
    <w:p w:rsidR="00051082" w:rsidRDefault="00051082" w:rsidP="00051082">
      <w:pPr>
        <w:pStyle w:val="Zhlav"/>
        <w:numPr>
          <w:ilvl w:val="0"/>
          <w:numId w:val="8"/>
        </w:numPr>
        <w:jc w:val="both"/>
        <w:rPr>
          <w:rFonts w:ascii="Arial" w:hAnsi="Arial"/>
        </w:rPr>
      </w:pPr>
      <w:r>
        <w:rPr>
          <w:rFonts w:ascii="Arial" w:hAnsi="Arial"/>
        </w:rPr>
        <w:t>Umístění skládek</w:t>
      </w:r>
    </w:p>
    <w:p w:rsidR="00051082" w:rsidRDefault="00051082" w:rsidP="00051082">
      <w:pPr>
        <w:pStyle w:val="Zhlav"/>
        <w:numPr>
          <w:ilvl w:val="0"/>
          <w:numId w:val="8"/>
        </w:numPr>
        <w:jc w:val="both"/>
        <w:rPr>
          <w:rFonts w:ascii="Arial" w:hAnsi="Arial"/>
        </w:rPr>
      </w:pPr>
      <w:r>
        <w:rPr>
          <w:rFonts w:ascii="Arial" w:hAnsi="Arial"/>
        </w:rPr>
        <w:t>Vyhrazení trvalého parkovacího místa</w:t>
      </w:r>
    </w:p>
    <w:p w:rsidR="00051082" w:rsidRDefault="00051082" w:rsidP="00051082">
      <w:pPr>
        <w:pStyle w:val="Zhlav"/>
        <w:numPr>
          <w:ilvl w:val="0"/>
          <w:numId w:val="8"/>
        </w:numPr>
        <w:jc w:val="both"/>
        <w:rPr>
          <w:rFonts w:ascii="Arial" w:hAnsi="Arial"/>
        </w:rPr>
      </w:pPr>
      <w:r>
        <w:rPr>
          <w:rFonts w:ascii="Arial" w:hAnsi="Arial"/>
        </w:rPr>
        <w:t>Užívání veřejného prostranství pro kulturní, sportovní a reklamní akce nebo potřeby tvorby filmových a televizních děl</w:t>
      </w:r>
    </w:p>
    <w:p w:rsidR="00051082" w:rsidRDefault="00051082" w:rsidP="00051082">
      <w:pPr>
        <w:pStyle w:val="Zhlav"/>
        <w:tabs>
          <w:tab w:val="left" w:pos="708"/>
        </w:tabs>
        <w:jc w:val="both"/>
        <w:rPr>
          <w:rFonts w:ascii="Arial" w:hAnsi="Arial"/>
        </w:rPr>
      </w:pPr>
    </w:p>
    <w:p w:rsidR="00051082" w:rsidRPr="000D00A2" w:rsidRDefault="00051082" w:rsidP="00051082">
      <w:pPr>
        <w:pStyle w:val="Zhlav"/>
        <w:tabs>
          <w:tab w:val="left" w:pos="708"/>
        </w:tabs>
        <w:jc w:val="both"/>
        <w:rPr>
          <w:rFonts w:ascii="Arial" w:hAnsi="Arial"/>
          <w:b/>
        </w:rPr>
      </w:pPr>
      <w:r w:rsidRPr="000D00A2">
        <w:rPr>
          <w:rFonts w:ascii="Arial" w:hAnsi="Arial"/>
          <w:b/>
        </w:rPr>
        <w:t>III</w:t>
      </w:r>
      <w:r>
        <w:rPr>
          <w:rFonts w:ascii="Arial" w:hAnsi="Arial"/>
          <w:b/>
        </w:rPr>
        <w:t>.</w:t>
      </w:r>
      <w:r w:rsidRPr="000D00A2">
        <w:rPr>
          <w:rFonts w:ascii="Arial" w:hAnsi="Arial"/>
          <w:b/>
        </w:rPr>
        <w:t xml:space="preserve"> Upřesnění místa záboru</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Pr="000D00A2" w:rsidRDefault="00051082" w:rsidP="00051082">
      <w:pPr>
        <w:pStyle w:val="Zhlav"/>
        <w:tabs>
          <w:tab w:val="left" w:pos="708"/>
        </w:tabs>
        <w:jc w:val="both"/>
        <w:rPr>
          <w:rFonts w:ascii="Arial" w:hAnsi="Arial"/>
          <w:b/>
        </w:rPr>
      </w:pPr>
      <w:r w:rsidRPr="000D00A2">
        <w:rPr>
          <w:rFonts w:ascii="Arial" w:hAnsi="Arial"/>
          <w:b/>
        </w:rPr>
        <w:t>IV. Požadovaný termín záboru veřejného prostranství</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Pr>
          <w:rFonts w:ascii="Arial" w:hAnsi="Arial"/>
        </w:rPr>
        <w:t>Od .................................................... Do ....................................................</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Pr="000D00A2" w:rsidRDefault="00051082" w:rsidP="00051082">
      <w:pPr>
        <w:pStyle w:val="Zhlav"/>
        <w:tabs>
          <w:tab w:val="left" w:pos="708"/>
        </w:tabs>
        <w:jc w:val="both"/>
        <w:rPr>
          <w:rFonts w:ascii="Arial" w:hAnsi="Arial"/>
          <w:b/>
        </w:rPr>
      </w:pPr>
      <w:r w:rsidRPr="000D00A2">
        <w:rPr>
          <w:rFonts w:ascii="Arial" w:hAnsi="Arial"/>
          <w:b/>
        </w:rPr>
        <w:t>V. Důvod záboru</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Pr="000D00A2" w:rsidRDefault="00051082" w:rsidP="00051082">
      <w:pPr>
        <w:pStyle w:val="Zhlav"/>
        <w:tabs>
          <w:tab w:val="left" w:pos="708"/>
        </w:tabs>
        <w:jc w:val="both"/>
        <w:rPr>
          <w:rFonts w:ascii="Arial" w:hAnsi="Arial"/>
          <w:b/>
        </w:rPr>
      </w:pPr>
      <w:r w:rsidRPr="000D00A2">
        <w:rPr>
          <w:rFonts w:ascii="Arial" w:hAnsi="Arial"/>
          <w:b/>
        </w:rPr>
        <w:t>VI. Sazba poplatku</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Pr>
          <w:rFonts w:ascii="Arial" w:hAnsi="Arial"/>
        </w:rPr>
        <w:t>Základní sazba:</w:t>
      </w:r>
    </w:p>
    <w:p w:rsidR="00051082" w:rsidRDefault="00051082" w:rsidP="00051082">
      <w:pPr>
        <w:pStyle w:val="Zhlav"/>
        <w:tabs>
          <w:tab w:val="left" w:pos="708"/>
        </w:tabs>
        <w:jc w:val="both"/>
        <w:rPr>
          <w:rFonts w:ascii="Arial" w:hAnsi="Arial"/>
        </w:rPr>
      </w:pPr>
      <w:r>
        <w:rPr>
          <w:rFonts w:ascii="Arial" w:hAnsi="Arial"/>
        </w:rPr>
        <w:t>10,- Kč za každý i započatý m</w:t>
      </w:r>
      <w:r w:rsidRPr="00C7743F">
        <w:rPr>
          <w:rFonts w:ascii="Arial" w:hAnsi="Arial"/>
          <w:vertAlign w:val="superscript"/>
        </w:rPr>
        <w:t>2</w:t>
      </w:r>
      <w:r>
        <w:rPr>
          <w:rFonts w:ascii="Arial" w:hAnsi="Arial"/>
        </w:rPr>
        <w:t xml:space="preserve"> užívaného veřejného prostranství a každý i započatý den</w:t>
      </w:r>
    </w:p>
    <w:p w:rsidR="00051082" w:rsidRDefault="00051082" w:rsidP="00051082">
      <w:pPr>
        <w:pStyle w:val="Zhlav"/>
        <w:tabs>
          <w:tab w:val="left" w:pos="708"/>
        </w:tabs>
        <w:jc w:val="both"/>
        <w:rPr>
          <w:rFonts w:ascii="Arial" w:hAnsi="Arial"/>
        </w:rPr>
      </w:pPr>
      <w:bookmarkStart w:id="0" w:name="_GoBack"/>
      <w:bookmarkEnd w:id="0"/>
    </w:p>
    <w:p w:rsidR="00051082" w:rsidRDefault="00051082" w:rsidP="00051082">
      <w:pPr>
        <w:pStyle w:val="Zhlav"/>
        <w:tabs>
          <w:tab w:val="left" w:pos="708"/>
        </w:tabs>
        <w:jc w:val="both"/>
        <w:rPr>
          <w:rFonts w:ascii="Arial" w:hAnsi="Arial"/>
        </w:rPr>
      </w:pPr>
      <w:r>
        <w:rPr>
          <w:rFonts w:ascii="Arial" w:hAnsi="Arial"/>
        </w:rPr>
        <w:lastRenderedPageBreak/>
        <w:t>Sazba při umístění lunaparků a jiných obdobných atrakcí:</w:t>
      </w:r>
    </w:p>
    <w:p w:rsidR="00051082" w:rsidRDefault="00051082" w:rsidP="00051082">
      <w:pPr>
        <w:pStyle w:val="Zhlav"/>
        <w:numPr>
          <w:ilvl w:val="0"/>
          <w:numId w:val="9"/>
        </w:numPr>
        <w:jc w:val="both"/>
        <w:rPr>
          <w:rFonts w:ascii="Arial" w:hAnsi="Arial"/>
        </w:rPr>
      </w:pPr>
      <w:r>
        <w:rPr>
          <w:rFonts w:ascii="Arial" w:hAnsi="Arial"/>
        </w:rPr>
        <w:t>5,- Kč za každý i započatý m</w:t>
      </w:r>
      <w:r>
        <w:rPr>
          <w:rFonts w:ascii="Arial" w:hAnsi="Arial"/>
          <w:vertAlign w:val="superscript"/>
        </w:rPr>
        <w:t xml:space="preserve">2 </w:t>
      </w:r>
      <w:r>
        <w:rPr>
          <w:rFonts w:ascii="Arial" w:hAnsi="Arial"/>
        </w:rPr>
        <w:t xml:space="preserve">užívaného veřejného prostranství a každý i započatý den při umístění na veřejném prostranství vymezeném v příloze č. 1 vyhlášky č. 6/2010 pod body 1.4, 1.5, 2.2., 3.2, 4.2, 5.2, 6.2, </w:t>
      </w:r>
      <w:smartTag w:uri="urn:schemas-microsoft-com:office:smarttags" w:element="metricconverter">
        <w:smartTagPr>
          <w:attr w:name="ProductID" w:val="7.2 a"/>
        </w:smartTagPr>
        <w:r>
          <w:rPr>
            <w:rFonts w:ascii="Arial" w:hAnsi="Arial"/>
          </w:rPr>
          <w:t>7.2 a</w:t>
        </w:r>
      </w:smartTag>
      <w:r>
        <w:rPr>
          <w:rFonts w:ascii="Arial" w:hAnsi="Arial"/>
        </w:rPr>
        <w:t xml:space="preserve"> 8.2</w:t>
      </w:r>
    </w:p>
    <w:p w:rsidR="00051082" w:rsidRDefault="00051082" w:rsidP="00051082">
      <w:pPr>
        <w:pStyle w:val="Zhlav"/>
        <w:numPr>
          <w:ilvl w:val="0"/>
          <w:numId w:val="9"/>
        </w:numPr>
        <w:jc w:val="both"/>
        <w:rPr>
          <w:rFonts w:ascii="Arial" w:hAnsi="Arial"/>
        </w:rPr>
      </w:pPr>
      <w:r>
        <w:rPr>
          <w:rFonts w:ascii="Arial" w:hAnsi="Arial"/>
        </w:rPr>
        <w:t>10,- Kč za každý i započatý m</w:t>
      </w:r>
      <w:r>
        <w:rPr>
          <w:rFonts w:ascii="Arial" w:hAnsi="Arial"/>
          <w:vertAlign w:val="superscript"/>
        </w:rPr>
        <w:t>2</w:t>
      </w:r>
      <w:r>
        <w:rPr>
          <w:rFonts w:ascii="Arial" w:hAnsi="Arial"/>
        </w:rPr>
        <w:t xml:space="preserve"> užívaného veřejného prostranství a každý i započatý den při umístění na ostatních veřejných prostranstvích uvedených v příloze č. 1 vyhlášky č. 6/2010</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Pr>
          <w:rFonts w:ascii="Arial" w:hAnsi="Arial"/>
        </w:rPr>
        <w:t>Sazba při umístění cirkusů:</w:t>
      </w:r>
    </w:p>
    <w:p w:rsidR="00051082" w:rsidRDefault="00051082" w:rsidP="00051082">
      <w:pPr>
        <w:pStyle w:val="Zhlav"/>
        <w:numPr>
          <w:ilvl w:val="0"/>
          <w:numId w:val="10"/>
        </w:numPr>
        <w:tabs>
          <w:tab w:val="left" w:pos="708"/>
        </w:tabs>
        <w:jc w:val="both"/>
        <w:rPr>
          <w:rFonts w:ascii="Arial" w:hAnsi="Arial"/>
        </w:rPr>
      </w:pPr>
      <w:r>
        <w:rPr>
          <w:rFonts w:ascii="Arial" w:hAnsi="Arial"/>
        </w:rPr>
        <w:t>5,- Kč za každý i započatý m</w:t>
      </w:r>
      <w:r>
        <w:rPr>
          <w:rFonts w:ascii="Arial" w:hAnsi="Arial"/>
          <w:vertAlign w:val="superscript"/>
        </w:rPr>
        <w:t xml:space="preserve">2 </w:t>
      </w:r>
      <w:r>
        <w:rPr>
          <w:rFonts w:ascii="Arial" w:hAnsi="Arial"/>
        </w:rPr>
        <w:t xml:space="preserve">užívaného veřejného prostranství a každý i započatý den při umístění na veřejném prostranství vymezeném v příloze č. 1 vyhlášky č. 6/2010 pod body 1.5, 2.2, 3.2, 4.2, 5.2, 6.2, </w:t>
      </w:r>
      <w:smartTag w:uri="urn:schemas-microsoft-com:office:smarttags" w:element="metricconverter">
        <w:smartTagPr>
          <w:attr w:name="ProductID" w:val="7.2 a"/>
        </w:smartTagPr>
        <w:r>
          <w:rPr>
            <w:rFonts w:ascii="Arial" w:hAnsi="Arial"/>
          </w:rPr>
          <w:t>7.2 a</w:t>
        </w:r>
      </w:smartTag>
      <w:r>
        <w:rPr>
          <w:rFonts w:ascii="Arial" w:hAnsi="Arial"/>
        </w:rPr>
        <w:t xml:space="preserve"> 8.2, poplatek se vztahuje na plochu zabranou stanem</w:t>
      </w:r>
    </w:p>
    <w:p w:rsidR="00051082" w:rsidRDefault="00051082" w:rsidP="00051082">
      <w:pPr>
        <w:pStyle w:val="Zhlav"/>
        <w:numPr>
          <w:ilvl w:val="0"/>
          <w:numId w:val="10"/>
        </w:numPr>
        <w:tabs>
          <w:tab w:val="left" w:pos="708"/>
        </w:tabs>
        <w:jc w:val="both"/>
        <w:rPr>
          <w:rFonts w:ascii="Arial" w:hAnsi="Arial"/>
        </w:rPr>
      </w:pPr>
      <w:r>
        <w:rPr>
          <w:rFonts w:ascii="Arial" w:hAnsi="Arial"/>
        </w:rPr>
        <w:t>3,- Kč za každý i započatý m</w:t>
      </w:r>
      <w:r>
        <w:rPr>
          <w:rFonts w:ascii="Arial" w:hAnsi="Arial"/>
          <w:vertAlign w:val="superscript"/>
        </w:rPr>
        <w:t xml:space="preserve">2 </w:t>
      </w:r>
      <w:r>
        <w:rPr>
          <w:rFonts w:ascii="Arial" w:hAnsi="Arial"/>
        </w:rPr>
        <w:t>užívaného veřejného prostranství a každý i započatý den při umístění na veřejném prostranství vymezeném v příloze č. 1 vyhlášky č. 6/2010 pod body 1.5, 2.2, 3.2, 4.2, 5.2, 6.2, 7.2, a 8.2, poplatek se vztahuje na plochu zabranou doprovodnými a přípojnými vozidly cirkusu</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Pr>
          <w:rFonts w:ascii="Arial" w:hAnsi="Arial"/>
        </w:rPr>
        <w:t>Sazba při umístění reklamních zařízení (poutačů a jiných reklamních zařízení):</w:t>
      </w:r>
    </w:p>
    <w:p w:rsidR="00051082" w:rsidRDefault="00051082" w:rsidP="00051082">
      <w:pPr>
        <w:pStyle w:val="Zhlav"/>
        <w:numPr>
          <w:ilvl w:val="0"/>
          <w:numId w:val="11"/>
        </w:numPr>
        <w:jc w:val="both"/>
        <w:rPr>
          <w:rFonts w:ascii="Arial" w:hAnsi="Arial"/>
        </w:rPr>
      </w:pPr>
      <w:r>
        <w:rPr>
          <w:rFonts w:ascii="Arial" w:hAnsi="Arial"/>
        </w:rPr>
        <w:t>20,- Kč za každý i započatý m</w:t>
      </w:r>
      <w:r>
        <w:rPr>
          <w:rFonts w:ascii="Arial" w:hAnsi="Arial"/>
          <w:vertAlign w:val="superscript"/>
        </w:rPr>
        <w:t xml:space="preserve">2 </w:t>
      </w:r>
      <w:r>
        <w:rPr>
          <w:rFonts w:ascii="Arial" w:hAnsi="Arial"/>
        </w:rPr>
        <w:t>užívaného veřejného prostranství (plochy zabraného veřejného prostranství) a každý i započatý den za reklamní zařízení umístěné na veřejném prostranství na přechodnou dobu maximálně 12ti po sobě jdoucích měsíců</w:t>
      </w:r>
    </w:p>
    <w:p w:rsidR="00051082" w:rsidRDefault="00051082" w:rsidP="00051082">
      <w:pPr>
        <w:pStyle w:val="Zhlav"/>
        <w:numPr>
          <w:ilvl w:val="0"/>
          <w:numId w:val="11"/>
        </w:numPr>
        <w:jc w:val="both"/>
        <w:rPr>
          <w:rFonts w:ascii="Arial" w:hAnsi="Arial"/>
        </w:rPr>
      </w:pPr>
      <w:r>
        <w:rPr>
          <w:rFonts w:ascii="Arial" w:hAnsi="Arial"/>
        </w:rPr>
        <w:t>U přenosného reklamního zařízení, jehož půdorysná plocha omezující pohyb po veřejném prostranství nepřesahuje 0,5m</w:t>
      </w:r>
      <w:r>
        <w:rPr>
          <w:rFonts w:ascii="Arial" w:hAnsi="Arial"/>
          <w:vertAlign w:val="superscript"/>
        </w:rPr>
        <w:t xml:space="preserve">2 </w:t>
      </w:r>
    </w:p>
    <w:p w:rsidR="00051082" w:rsidRDefault="00051082" w:rsidP="00051082">
      <w:pPr>
        <w:pStyle w:val="Zhlav"/>
        <w:numPr>
          <w:ilvl w:val="0"/>
          <w:numId w:val="12"/>
        </w:numPr>
        <w:jc w:val="both"/>
        <w:rPr>
          <w:rFonts w:ascii="Arial" w:hAnsi="Arial"/>
        </w:rPr>
      </w:pPr>
      <w:r>
        <w:rPr>
          <w:rFonts w:ascii="Arial" w:hAnsi="Arial"/>
        </w:rPr>
        <w:t>0,- Kč za 1 přenosné reklamní zařízení umístěné před vlastní provozovnou</w:t>
      </w:r>
    </w:p>
    <w:p w:rsidR="00051082" w:rsidRDefault="00051082" w:rsidP="00051082">
      <w:pPr>
        <w:pStyle w:val="Zhlav"/>
        <w:numPr>
          <w:ilvl w:val="0"/>
          <w:numId w:val="12"/>
        </w:numPr>
        <w:jc w:val="both"/>
        <w:rPr>
          <w:rFonts w:ascii="Arial" w:hAnsi="Arial"/>
        </w:rPr>
      </w:pPr>
      <w:r>
        <w:rPr>
          <w:rFonts w:ascii="Arial" w:hAnsi="Arial"/>
        </w:rPr>
        <w:t xml:space="preserve">100,- Kč za měsíc za </w:t>
      </w:r>
      <w:smartTag w:uri="urn:schemas-microsoft-com:office:smarttags" w:element="metricconverter">
        <w:smartTagPr>
          <w:attr w:name="ProductID" w:val="2 a"/>
        </w:smartTagPr>
        <w:r>
          <w:rPr>
            <w:rFonts w:ascii="Arial" w:hAnsi="Arial"/>
          </w:rPr>
          <w:t>2 a</w:t>
        </w:r>
      </w:smartTag>
      <w:r>
        <w:rPr>
          <w:rFonts w:ascii="Arial" w:hAnsi="Arial"/>
        </w:rPr>
        <w:t xml:space="preserve"> další přenosné reklamní zařízení umístěné před vlastní provozovnou</w:t>
      </w:r>
    </w:p>
    <w:p w:rsidR="00051082" w:rsidRDefault="00051082" w:rsidP="00051082">
      <w:pPr>
        <w:pStyle w:val="Zhlav"/>
        <w:numPr>
          <w:ilvl w:val="0"/>
          <w:numId w:val="12"/>
        </w:numPr>
        <w:jc w:val="both"/>
        <w:rPr>
          <w:rFonts w:ascii="Arial" w:hAnsi="Arial"/>
        </w:rPr>
      </w:pPr>
      <w:r>
        <w:rPr>
          <w:rFonts w:ascii="Arial" w:hAnsi="Arial"/>
        </w:rPr>
        <w:t>100,- Kč za měsíc za každé přenosné reklamní zařízení umístěné jinde než před vlastní provozovnou</w:t>
      </w:r>
    </w:p>
    <w:p w:rsidR="00051082" w:rsidRDefault="00051082" w:rsidP="00051082">
      <w:pPr>
        <w:pStyle w:val="Zhlav"/>
        <w:numPr>
          <w:ilvl w:val="0"/>
          <w:numId w:val="11"/>
        </w:numPr>
        <w:jc w:val="both"/>
        <w:rPr>
          <w:rFonts w:ascii="Arial" w:hAnsi="Arial"/>
        </w:rPr>
      </w:pPr>
      <w:r>
        <w:rPr>
          <w:rFonts w:ascii="Arial" w:hAnsi="Arial"/>
        </w:rPr>
        <w:t>500,- Kč za rok za každý i započatý m</w:t>
      </w:r>
      <w:r>
        <w:rPr>
          <w:rFonts w:ascii="Arial" w:hAnsi="Arial"/>
          <w:vertAlign w:val="superscript"/>
        </w:rPr>
        <w:t xml:space="preserve">2 </w:t>
      </w:r>
      <w:r>
        <w:rPr>
          <w:rFonts w:ascii="Arial" w:hAnsi="Arial"/>
        </w:rPr>
        <w:t>užívaného veřejného prostranství (plochy zabraného veřejného prostranství) za pevně zabudované reklamní zařízení (včetně billboardu).</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Pr>
          <w:rFonts w:ascii="Arial" w:hAnsi="Arial"/>
        </w:rPr>
        <w:t xml:space="preserve">Sazba při umístění zařízení sloužících pro poskytování prodeje a služeb – prodejních stánků </w:t>
      </w:r>
      <w:r>
        <w:rPr>
          <w:rFonts w:ascii="Arial" w:hAnsi="Arial"/>
        </w:rPr>
        <w:br/>
        <w:t>a restauračních zahrádek – 140,- Kč za každý i započatý týden</w:t>
      </w:r>
    </w:p>
    <w:p w:rsidR="00051082" w:rsidRDefault="00051082" w:rsidP="00051082">
      <w:pPr>
        <w:pStyle w:val="Zhlav"/>
        <w:tabs>
          <w:tab w:val="left" w:pos="708"/>
        </w:tabs>
        <w:jc w:val="both"/>
        <w:rPr>
          <w:rFonts w:ascii="Arial" w:hAnsi="Arial"/>
        </w:rPr>
      </w:pPr>
    </w:p>
    <w:p w:rsidR="00051082" w:rsidRDefault="00051082" w:rsidP="00051082">
      <w:pPr>
        <w:pStyle w:val="Zhlav"/>
        <w:jc w:val="both"/>
        <w:rPr>
          <w:rFonts w:ascii="Arial" w:hAnsi="Arial"/>
          <w:b/>
        </w:rPr>
      </w:pPr>
    </w:p>
    <w:p w:rsidR="00051082" w:rsidRDefault="00051082" w:rsidP="00051082">
      <w:pPr>
        <w:pStyle w:val="Zhlav"/>
        <w:jc w:val="both"/>
        <w:rPr>
          <w:rFonts w:ascii="Arial" w:hAnsi="Arial"/>
          <w:b/>
        </w:rPr>
      </w:pPr>
    </w:p>
    <w:p w:rsidR="00051082" w:rsidRPr="00984AF9" w:rsidRDefault="00051082" w:rsidP="00051082">
      <w:pPr>
        <w:pStyle w:val="Zhlav"/>
        <w:jc w:val="both"/>
        <w:rPr>
          <w:rFonts w:ascii="Arial" w:hAnsi="Arial"/>
          <w:b/>
        </w:rPr>
      </w:pPr>
      <w:r>
        <w:rPr>
          <w:rFonts w:ascii="Arial" w:hAnsi="Arial"/>
          <w:b/>
        </w:rPr>
        <w:t>VII. Výpočet poplatku</w:t>
      </w:r>
    </w:p>
    <w:p w:rsidR="00051082" w:rsidRDefault="00051082" w:rsidP="00051082">
      <w:pPr>
        <w:pStyle w:val="Zhlav"/>
        <w:tabs>
          <w:tab w:val="left" w:pos="708"/>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66"/>
        <w:gridCol w:w="2261"/>
        <w:gridCol w:w="2268"/>
      </w:tblGrid>
      <w:tr w:rsidR="00051082" w:rsidRPr="00466F33" w:rsidTr="003F54B7">
        <w:tc>
          <w:tcPr>
            <w:tcW w:w="2303" w:type="dxa"/>
          </w:tcPr>
          <w:p w:rsidR="00051082" w:rsidRPr="00466F33" w:rsidRDefault="00051082" w:rsidP="003F54B7">
            <w:pPr>
              <w:pStyle w:val="Zhlav"/>
              <w:tabs>
                <w:tab w:val="left" w:pos="708"/>
              </w:tabs>
              <w:jc w:val="both"/>
              <w:rPr>
                <w:rFonts w:ascii="Arial" w:hAnsi="Arial"/>
              </w:rPr>
            </w:pPr>
            <w:r w:rsidRPr="00466F33">
              <w:rPr>
                <w:rFonts w:ascii="Arial" w:hAnsi="Arial"/>
              </w:rPr>
              <w:t>Sazba poplatku</w:t>
            </w:r>
          </w:p>
        </w:tc>
        <w:tc>
          <w:tcPr>
            <w:tcW w:w="2303" w:type="dxa"/>
          </w:tcPr>
          <w:p w:rsidR="00051082" w:rsidRPr="00466F33" w:rsidRDefault="00051082" w:rsidP="003F54B7">
            <w:pPr>
              <w:pStyle w:val="Zhlav"/>
              <w:tabs>
                <w:tab w:val="left" w:pos="708"/>
              </w:tabs>
              <w:jc w:val="both"/>
              <w:rPr>
                <w:rFonts w:ascii="Arial" w:hAnsi="Arial"/>
              </w:rPr>
            </w:pPr>
            <w:r w:rsidRPr="00466F33">
              <w:rPr>
                <w:rFonts w:ascii="Arial" w:hAnsi="Arial"/>
              </w:rPr>
              <w:t>Výměra</w:t>
            </w:r>
          </w:p>
        </w:tc>
        <w:tc>
          <w:tcPr>
            <w:tcW w:w="2303" w:type="dxa"/>
          </w:tcPr>
          <w:p w:rsidR="00051082" w:rsidRPr="00466F33" w:rsidRDefault="00051082" w:rsidP="003F54B7">
            <w:pPr>
              <w:pStyle w:val="Zhlav"/>
              <w:tabs>
                <w:tab w:val="left" w:pos="708"/>
              </w:tabs>
              <w:jc w:val="both"/>
              <w:rPr>
                <w:rFonts w:ascii="Arial" w:hAnsi="Arial"/>
              </w:rPr>
            </w:pPr>
            <w:r w:rsidRPr="00466F33">
              <w:rPr>
                <w:rFonts w:ascii="Arial" w:hAnsi="Arial"/>
              </w:rPr>
              <w:t>Počet dnů</w:t>
            </w:r>
          </w:p>
        </w:tc>
        <w:tc>
          <w:tcPr>
            <w:tcW w:w="2303" w:type="dxa"/>
          </w:tcPr>
          <w:p w:rsidR="00051082" w:rsidRPr="00466F33" w:rsidRDefault="00051082" w:rsidP="003F54B7">
            <w:pPr>
              <w:pStyle w:val="Zhlav"/>
              <w:tabs>
                <w:tab w:val="left" w:pos="708"/>
              </w:tabs>
              <w:jc w:val="both"/>
              <w:rPr>
                <w:rFonts w:ascii="Arial" w:hAnsi="Arial"/>
              </w:rPr>
            </w:pPr>
            <w:r w:rsidRPr="00466F33">
              <w:rPr>
                <w:rFonts w:ascii="Arial" w:hAnsi="Arial"/>
              </w:rPr>
              <w:t>Výpočet poplatku</w:t>
            </w:r>
          </w:p>
        </w:tc>
      </w:tr>
      <w:tr w:rsidR="00051082" w:rsidRPr="00466F33" w:rsidTr="003F54B7">
        <w:tc>
          <w:tcPr>
            <w:tcW w:w="2303" w:type="dxa"/>
          </w:tcPr>
          <w:p w:rsidR="00051082" w:rsidRPr="00466F33" w:rsidRDefault="00051082" w:rsidP="003F54B7">
            <w:pPr>
              <w:pStyle w:val="Zhlav"/>
              <w:tabs>
                <w:tab w:val="left" w:pos="708"/>
              </w:tabs>
              <w:jc w:val="both"/>
              <w:rPr>
                <w:rFonts w:ascii="Arial" w:hAnsi="Arial"/>
              </w:rPr>
            </w:pPr>
          </w:p>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r>
      <w:tr w:rsidR="00051082" w:rsidRPr="00466F33" w:rsidTr="003F54B7">
        <w:tc>
          <w:tcPr>
            <w:tcW w:w="2303" w:type="dxa"/>
          </w:tcPr>
          <w:p w:rsidR="00051082" w:rsidRPr="00466F33" w:rsidRDefault="00051082" w:rsidP="003F54B7">
            <w:pPr>
              <w:pStyle w:val="Zhlav"/>
              <w:tabs>
                <w:tab w:val="left" w:pos="708"/>
              </w:tabs>
              <w:jc w:val="both"/>
              <w:rPr>
                <w:rFonts w:ascii="Arial" w:hAnsi="Arial"/>
              </w:rPr>
            </w:pPr>
          </w:p>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r>
      <w:tr w:rsidR="00051082" w:rsidRPr="00466F33" w:rsidTr="003F54B7">
        <w:tc>
          <w:tcPr>
            <w:tcW w:w="2303" w:type="dxa"/>
          </w:tcPr>
          <w:p w:rsidR="00051082" w:rsidRPr="00466F33" w:rsidRDefault="00051082" w:rsidP="003F54B7">
            <w:pPr>
              <w:pStyle w:val="Zhlav"/>
              <w:tabs>
                <w:tab w:val="left" w:pos="708"/>
              </w:tabs>
              <w:jc w:val="both"/>
              <w:rPr>
                <w:rFonts w:ascii="Arial" w:hAnsi="Arial"/>
              </w:rPr>
            </w:pPr>
          </w:p>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r>
      <w:tr w:rsidR="00051082" w:rsidRPr="00466F33" w:rsidTr="003F54B7">
        <w:tc>
          <w:tcPr>
            <w:tcW w:w="2303" w:type="dxa"/>
          </w:tcPr>
          <w:p w:rsidR="00051082" w:rsidRPr="00466F33" w:rsidRDefault="00051082" w:rsidP="003F54B7">
            <w:pPr>
              <w:pStyle w:val="Zhlav"/>
              <w:tabs>
                <w:tab w:val="left" w:pos="708"/>
              </w:tabs>
              <w:jc w:val="both"/>
              <w:rPr>
                <w:rFonts w:ascii="Arial" w:hAnsi="Arial"/>
              </w:rPr>
            </w:pPr>
          </w:p>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c>
          <w:tcPr>
            <w:tcW w:w="2303" w:type="dxa"/>
          </w:tcPr>
          <w:p w:rsidR="00051082" w:rsidRPr="00466F33" w:rsidRDefault="00051082" w:rsidP="003F54B7">
            <w:pPr>
              <w:pStyle w:val="Zhlav"/>
              <w:tabs>
                <w:tab w:val="left" w:pos="708"/>
              </w:tabs>
              <w:jc w:val="both"/>
              <w:rPr>
                <w:rFonts w:ascii="Arial" w:hAnsi="Arial"/>
              </w:rPr>
            </w:pPr>
          </w:p>
        </w:tc>
      </w:tr>
    </w:tbl>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sidRPr="00391FEB">
        <w:rPr>
          <w:rFonts w:ascii="Arial" w:hAnsi="Arial"/>
          <w:b/>
        </w:rPr>
        <w:t>VIII. Místo bude uvedeno do původního stavu</w:t>
      </w:r>
      <w:r w:rsidRPr="00391FEB">
        <w:rPr>
          <w:rFonts w:ascii="Arial" w:hAnsi="Arial"/>
          <w:b/>
        </w:rPr>
        <w:tab/>
      </w:r>
      <w:r>
        <w:rPr>
          <w:rFonts w:ascii="Arial" w:hAnsi="Arial"/>
          <w:b/>
        </w:rPr>
        <w:t xml:space="preserve">do </w:t>
      </w:r>
      <w:r w:rsidRPr="00B46E1C">
        <w:rPr>
          <w:rFonts w:ascii="Arial" w:hAnsi="Arial"/>
        </w:rPr>
        <w:t>.........................</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Pr>
          <w:rFonts w:ascii="Arial" w:hAnsi="Arial"/>
        </w:rPr>
        <w:t>V ................................................ dne ............................................</w:t>
      </w:r>
    </w:p>
    <w:p w:rsidR="00051082" w:rsidRDefault="00051082" w:rsidP="00051082">
      <w:pPr>
        <w:pStyle w:val="Zhlav"/>
        <w:tabs>
          <w:tab w:val="left" w:pos="708"/>
        </w:tabs>
        <w:jc w:val="both"/>
        <w:rPr>
          <w:rFonts w:ascii="Arial" w:hAnsi="Arial"/>
        </w:rPr>
      </w:pPr>
    </w:p>
    <w:p w:rsidR="00051082" w:rsidRDefault="00051082" w:rsidP="00051082">
      <w:pPr>
        <w:pStyle w:val="Zhlav"/>
        <w:tabs>
          <w:tab w:val="left" w:pos="708"/>
        </w:tabs>
        <w:jc w:val="both"/>
        <w:rPr>
          <w:rFonts w:ascii="Arial" w:hAnsi="Arial"/>
        </w:rPr>
      </w:pPr>
      <w:r>
        <w:rPr>
          <w:rFonts w:ascii="Arial" w:hAnsi="Arial"/>
        </w:rPr>
        <w:t xml:space="preserve">                                                                            </w:t>
      </w:r>
    </w:p>
    <w:p w:rsidR="00051082" w:rsidRDefault="00051082" w:rsidP="00051082">
      <w:pPr>
        <w:pStyle w:val="Zhlav"/>
        <w:tabs>
          <w:tab w:val="left" w:pos="708"/>
        </w:tabs>
        <w:ind w:left="6521"/>
        <w:jc w:val="both"/>
        <w:rPr>
          <w:rFonts w:ascii="Arial" w:hAnsi="Arial"/>
        </w:rPr>
      </w:pPr>
      <w:r>
        <w:rPr>
          <w:rFonts w:ascii="Arial" w:hAnsi="Arial"/>
        </w:rPr>
        <w:t xml:space="preserve">                          </w:t>
      </w:r>
      <w:r>
        <w:rPr>
          <w:rFonts w:ascii="Arial" w:hAnsi="Arial"/>
        </w:rPr>
        <w:tab/>
      </w:r>
      <w:r>
        <w:rPr>
          <w:rFonts w:ascii="Arial" w:hAnsi="Arial"/>
        </w:rPr>
        <w:tab/>
        <w:t xml:space="preserve">      .............................................</w:t>
      </w:r>
      <w:r>
        <w:rPr>
          <w:rFonts w:ascii="Arial" w:hAnsi="Arial"/>
        </w:rPr>
        <w:tab/>
      </w:r>
    </w:p>
    <w:p w:rsidR="00051082" w:rsidRDefault="00051082" w:rsidP="00051082">
      <w:pPr>
        <w:pStyle w:val="Zhlav"/>
        <w:tabs>
          <w:tab w:val="left" w:pos="708"/>
        </w:tabs>
        <w:jc w:val="center"/>
        <w:rPr>
          <w:rFonts w:ascii="Arial" w:hAnsi="Arial"/>
        </w:rPr>
      </w:pPr>
      <w:r>
        <w:rPr>
          <w:rFonts w:ascii="Arial" w:hAnsi="Arial"/>
        </w:rPr>
        <w:tab/>
      </w:r>
      <w:r>
        <w:rPr>
          <w:rFonts w:ascii="Arial" w:hAnsi="Arial"/>
        </w:rPr>
        <w:tab/>
        <w:t xml:space="preserve">                                                                                                     Podpis, razítko</w:t>
      </w:r>
    </w:p>
    <w:p w:rsidR="00051082" w:rsidRDefault="00051082" w:rsidP="00051082">
      <w:pPr>
        <w:pStyle w:val="Zhlav"/>
        <w:tabs>
          <w:tab w:val="left" w:pos="708"/>
        </w:tabs>
        <w:rPr>
          <w:rFonts w:ascii="Arial" w:hAnsi="Arial"/>
        </w:rPr>
      </w:pPr>
    </w:p>
    <w:p w:rsidR="00051082" w:rsidRDefault="00051082" w:rsidP="00051082">
      <w:pPr>
        <w:pStyle w:val="Zhlav"/>
        <w:tabs>
          <w:tab w:val="left" w:pos="708"/>
        </w:tabs>
        <w:rPr>
          <w:rFonts w:ascii="Arial" w:hAnsi="Arial"/>
        </w:rPr>
      </w:pPr>
      <w:r>
        <w:rPr>
          <w:rFonts w:ascii="Arial" w:hAnsi="Arial"/>
        </w:rPr>
        <w:lastRenderedPageBreak/>
        <w:t>Osvobození od místního poplatku:</w:t>
      </w:r>
    </w:p>
    <w:p w:rsidR="00051082" w:rsidRPr="006C19EB" w:rsidRDefault="00051082" w:rsidP="00051082">
      <w:pPr>
        <w:pStyle w:val="Zhlav"/>
        <w:tabs>
          <w:tab w:val="left" w:pos="708"/>
        </w:tabs>
        <w:rPr>
          <w:rFonts w:ascii="Arial" w:hAnsi="Arial" w:cs="Arial"/>
        </w:rPr>
      </w:pPr>
    </w:p>
    <w:p w:rsidR="00051082" w:rsidRPr="006C19EB" w:rsidRDefault="00051082" w:rsidP="00051082">
      <w:pPr>
        <w:numPr>
          <w:ilvl w:val="0"/>
          <w:numId w:val="13"/>
        </w:numPr>
        <w:tabs>
          <w:tab w:val="clear" w:pos="720"/>
        </w:tabs>
        <w:ind w:left="284" w:hanging="284"/>
        <w:jc w:val="both"/>
        <w:rPr>
          <w:rFonts w:ascii="Arial" w:hAnsi="Arial" w:cs="Arial"/>
        </w:rPr>
      </w:pPr>
      <w:r w:rsidRPr="006C19EB">
        <w:rPr>
          <w:rFonts w:ascii="Arial" w:hAnsi="Arial" w:cs="Arial"/>
        </w:rPr>
        <w:t>fyzické a právnické osoby, které užívají veřejné prostranství za účelem pořádání akcí, jejichž výtěžek je určen na charitativní a veřejně prospěšné účely,</w:t>
      </w:r>
    </w:p>
    <w:p w:rsidR="00051082" w:rsidRPr="006C19EB" w:rsidRDefault="00051082" w:rsidP="00051082">
      <w:pPr>
        <w:numPr>
          <w:ilvl w:val="0"/>
          <w:numId w:val="13"/>
        </w:numPr>
        <w:tabs>
          <w:tab w:val="clear" w:pos="720"/>
        </w:tabs>
        <w:ind w:left="284" w:hanging="284"/>
        <w:jc w:val="both"/>
        <w:rPr>
          <w:rFonts w:ascii="Arial" w:hAnsi="Arial" w:cs="Arial"/>
        </w:rPr>
      </w:pPr>
      <w:r w:rsidRPr="006C19EB">
        <w:rPr>
          <w:rFonts w:ascii="Arial" w:hAnsi="Arial" w:cs="Arial"/>
        </w:rPr>
        <w:t>fyzické a právnické osoby, které užívají veřejné prostranství za účelem pořádání nevýdělečných akcí, u kterých není vybírána cena za vstup,</w:t>
      </w:r>
    </w:p>
    <w:p w:rsidR="00051082" w:rsidRPr="006C19EB" w:rsidRDefault="00051082" w:rsidP="00051082">
      <w:pPr>
        <w:numPr>
          <w:ilvl w:val="0"/>
          <w:numId w:val="13"/>
        </w:numPr>
        <w:tabs>
          <w:tab w:val="clear" w:pos="720"/>
        </w:tabs>
        <w:ind w:left="284" w:hanging="284"/>
        <w:jc w:val="both"/>
        <w:rPr>
          <w:rFonts w:ascii="Arial" w:hAnsi="Arial" w:cs="Arial"/>
        </w:rPr>
      </w:pPr>
      <w:r w:rsidRPr="006C19EB">
        <w:rPr>
          <w:rFonts w:ascii="Arial" w:hAnsi="Arial" w:cs="Arial"/>
        </w:rPr>
        <w:t>fyzické a právnické osoby, které užívají veřejné prostranství z důvodu provádění  stavebních a udržovacích prací (rekonstrukce, opravy apod.) na přilehlé nemovitosti - </w:t>
      </w:r>
      <w:r w:rsidRPr="006C19EB">
        <w:rPr>
          <w:rFonts w:ascii="Arial" w:hAnsi="Arial" w:cs="Arial"/>
          <w:i/>
          <w:iCs/>
        </w:rPr>
        <w:t>jiné než bytovém domě (např. na rodinném domku nebo garáži, popř. v případě rekonstrukce jednotlivého bytu)</w:t>
      </w:r>
      <w:r w:rsidRPr="006C19EB">
        <w:rPr>
          <w:rFonts w:ascii="Arial" w:hAnsi="Arial" w:cs="Arial"/>
        </w:rPr>
        <w:t>, pokud je v jejich vlastnictví nebo ji užívají na základě jiného užívacího právního titulu, přičemž toto osvobození se vztahuje na dobu maximálně dvou měsíců od prvního dne užívání (záboru veřejného prostranství), osvobození se vztahuje též na  fyzickou nebo právnickou osobu, která v rámci své podnikatelské činnosti práce provádí,</w:t>
      </w:r>
    </w:p>
    <w:p w:rsidR="00051082" w:rsidRPr="006C19EB" w:rsidRDefault="00051082" w:rsidP="00051082">
      <w:pPr>
        <w:numPr>
          <w:ilvl w:val="0"/>
          <w:numId w:val="13"/>
        </w:numPr>
        <w:tabs>
          <w:tab w:val="clear" w:pos="720"/>
        </w:tabs>
        <w:ind w:left="284" w:hanging="284"/>
        <w:jc w:val="both"/>
        <w:rPr>
          <w:rFonts w:ascii="Arial" w:hAnsi="Arial" w:cs="Arial"/>
        </w:rPr>
      </w:pPr>
      <w:r w:rsidRPr="006C19EB">
        <w:rPr>
          <w:rFonts w:ascii="Arial" w:hAnsi="Arial" w:cs="Arial"/>
        </w:rPr>
        <w:t>fyzické a právnické osoby, které užívají veřejné prostranství z důvodu provádění  stavebních a udržovacích prací  na společných částech přilehlé nemovitosti - </w:t>
      </w:r>
      <w:r w:rsidRPr="006C19EB">
        <w:rPr>
          <w:rFonts w:ascii="Arial" w:hAnsi="Arial" w:cs="Arial"/>
          <w:i/>
          <w:iCs/>
        </w:rPr>
        <w:t>bytového domu (rekonstrukce, opravy fasády, výměna všech oken, oprava střechy apod.)</w:t>
      </w:r>
      <w:r w:rsidRPr="006C19EB">
        <w:rPr>
          <w:rFonts w:ascii="Arial" w:hAnsi="Arial" w:cs="Arial"/>
        </w:rPr>
        <w:t>, pokud je v jejich vlastnictví nebo ji užívají na základě jiného užívacího právního titulu, přičemž toto osvobození se vztahuje na dobu  maximálně  čtyř měsíců  od prvního dne užívání (záboru veřejného prostranství), osvobození se vztahuje též na  fyzickou nebo právnickou osobu, která v rámci své podnikatelské činnosti práce provádí,</w:t>
      </w:r>
    </w:p>
    <w:p w:rsidR="00051082" w:rsidRPr="006C19EB" w:rsidRDefault="00051082" w:rsidP="00051082">
      <w:pPr>
        <w:numPr>
          <w:ilvl w:val="0"/>
          <w:numId w:val="13"/>
        </w:numPr>
        <w:tabs>
          <w:tab w:val="clear" w:pos="720"/>
        </w:tabs>
        <w:ind w:left="284" w:hanging="284"/>
        <w:jc w:val="both"/>
        <w:rPr>
          <w:rFonts w:ascii="Arial" w:hAnsi="Arial" w:cs="Arial"/>
        </w:rPr>
      </w:pPr>
      <w:r w:rsidRPr="006C19EB">
        <w:rPr>
          <w:rFonts w:ascii="Arial" w:hAnsi="Arial" w:cs="Arial"/>
        </w:rPr>
        <w:t>fyzické a právnické osoby, které užívají veřejné prostranství z důvodu provádění  stavebních a udržovacích prací (rekonstrukce, opravy) na přilehlé nemovitosti - </w:t>
      </w:r>
      <w:r w:rsidRPr="006C19EB">
        <w:rPr>
          <w:rFonts w:ascii="Arial" w:hAnsi="Arial" w:cs="Arial"/>
          <w:i/>
          <w:iCs/>
        </w:rPr>
        <w:t>sídle jejich provozovny</w:t>
      </w:r>
      <w:r w:rsidRPr="006C19EB">
        <w:rPr>
          <w:rFonts w:ascii="Arial" w:hAnsi="Arial" w:cs="Arial"/>
        </w:rPr>
        <w:t>, pokud je v jejich vlastnictví nebo ji užívají na základě jiného užívacího právního  titulu, přičemž toto osvobození se vztahuje na dobu  maximálně  dvou měsíců od prvního dne užívání (záboru veřejného prostranství),</w:t>
      </w:r>
    </w:p>
    <w:p w:rsidR="00051082" w:rsidRPr="006C19EB" w:rsidRDefault="00051082" w:rsidP="00051082">
      <w:pPr>
        <w:numPr>
          <w:ilvl w:val="0"/>
          <w:numId w:val="13"/>
        </w:numPr>
        <w:tabs>
          <w:tab w:val="clear" w:pos="720"/>
        </w:tabs>
        <w:ind w:left="284" w:hanging="284"/>
        <w:jc w:val="both"/>
        <w:rPr>
          <w:rFonts w:ascii="Arial" w:hAnsi="Arial" w:cs="Arial"/>
        </w:rPr>
      </w:pPr>
      <w:r w:rsidRPr="006C19EB">
        <w:rPr>
          <w:rFonts w:ascii="Arial" w:hAnsi="Arial" w:cs="Arial"/>
        </w:rPr>
        <w:t>fyzické a právnické osoby, které užívají veřejné prostranství z důvodu odstraňování závady na podzemních nebo nadzemních zařízeních, pokud tyto práce budou ukončeny nejdéle do pěti pracovních dnů od započetí prací,</w:t>
      </w:r>
    </w:p>
    <w:p w:rsidR="00051082" w:rsidRPr="006C19EB" w:rsidRDefault="00051082" w:rsidP="00051082">
      <w:pPr>
        <w:numPr>
          <w:ilvl w:val="0"/>
          <w:numId w:val="13"/>
        </w:numPr>
        <w:tabs>
          <w:tab w:val="clear" w:pos="720"/>
        </w:tabs>
        <w:ind w:left="284" w:hanging="284"/>
        <w:rPr>
          <w:rFonts w:ascii="Arial" w:hAnsi="Arial" w:cs="Arial"/>
        </w:rPr>
      </w:pPr>
      <w:r w:rsidRPr="006C19EB">
        <w:rPr>
          <w:rFonts w:ascii="Arial" w:hAnsi="Arial" w:cs="Arial"/>
        </w:rPr>
        <w:t>město Přelouč a jeho příspěvkové organizace,</w:t>
      </w:r>
    </w:p>
    <w:p w:rsidR="00051082" w:rsidRPr="006C19EB" w:rsidRDefault="00051082" w:rsidP="00051082">
      <w:pPr>
        <w:numPr>
          <w:ilvl w:val="0"/>
          <w:numId w:val="13"/>
        </w:numPr>
        <w:tabs>
          <w:tab w:val="clear" w:pos="720"/>
        </w:tabs>
        <w:ind w:left="284" w:hanging="284"/>
        <w:jc w:val="both"/>
        <w:rPr>
          <w:rFonts w:ascii="Arial" w:hAnsi="Arial" w:cs="Arial"/>
        </w:rPr>
      </w:pPr>
      <w:r w:rsidRPr="006C19EB">
        <w:rPr>
          <w:rFonts w:ascii="Arial" w:hAnsi="Arial" w:cs="Arial"/>
        </w:rPr>
        <w:t>fyzické a právnické osoby, které užívají veřejné prostranství na základě smlouvy uzavřené s městem Přelouč pro účely realizace stavebních prací, u nichž je město  investorem,</w:t>
      </w:r>
    </w:p>
    <w:p w:rsidR="00051082" w:rsidRPr="006C19EB" w:rsidRDefault="00051082" w:rsidP="00051082">
      <w:pPr>
        <w:numPr>
          <w:ilvl w:val="0"/>
          <w:numId w:val="13"/>
        </w:numPr>
        <w:tabs>
          <w:tab w:val="clear" w:pos="720"/>
        </w:tabs>
        <w:ind w:left="284" w:hanging="284"/>
        <w:rPr>
          <w:rFonts w:ascii="Arial" w:hAnsi="Arial" w:cs="Arial"/>
        </w:rPr>
      </w:pPr>
      <w:r w:rsidRPr="006C19EB">
        <w:rPr>
          <w:rFonts w:ascii="Arial" w:hAnsi="Arial" w:cs="Arial"/>
        </w:rPr>
        <w:t>fyzické a právnické osoby, které užívají veřejná prostranství z důvodu umístění krátkodobé skládky materiálu (např. uhlí, stavební materiál), nepřesáhne-li doba užívaní 24 hodin.“</w:t>
      </w:r>
    </w:p>
    <w:p w:rsidR="00051082" w:rsidRPr="006C19EB" w:rsidRDefault="00051082" w:rsidP="00051082">
      <w:pPr>
        <w:pStyle w:val="Zhlav"/>
        <w:tabs>
          <w:tab w:val="left" w:pos="180"/>
        </w:tabs>
        <w:jc w:val="both"/>
        <w:rPr>
          <w:rFonts w:ascii="Arial" w:hAnsi="Arial" w:cs="Arial"/>
        </w:rPr>
      </w:pPr>
    </w:p>
    <w:p w:rsidR="00051082" w:rsidRDefault="00051082" w:rsidP="00051082">
      <w:pPr>
        <w:pStyle w:val="Zhlav"/>
        <w:tabs>
          <w:tab w:val="left" w:pos="180"/>
        </w:tabs>
        <w:jc w:val="both"/>
        <w:rPr>
          <w:rFonts w:ascii="Arial" w:hAnsi="Arial"/>
        </w:rPr>
      </w:pPr>
      <w:r>
        <w:rPr>
          <w:rFonts w:ascii="Arial" w:hAnsi="Arial"/>
        </w:rPr>
        <w:t>Osvobození dle písm. c), d) a e) se vztahuje i v případě více na sebe přímo nenavazujících etap stavebních a udržovacích prací na téže nemovitosti v průběhu po sobě jdoucích 12 měsíců, a to maximálně na dobu v písm. c), d) a e) uvedeného počtu měsíců tak, že se dny užívání všech jednotlivých etap sčítají a posuzují dohromady.</w:t>
      </w:r>
    </w:p>
    <w:p w:rsidR="00051082" w:rsidRDefault="00051082" w:rsidP="00051082">
      <w:pPr>
        <w:pStyle w:val="Zhlav"/>
        <w:tabs>
          <w:tab w:val="left" w:pos="180"/>
        </w:tabs>
        <w:jc w:val="both"/>
        <w:rPr>
          <w:rFonts w:ascii="Arial" w:hAnsi="Arial"/>
        </w:rPr>
      </w:pPr>
    </w:p>
    <w:p w:rsidR="00051082" w:rsidRDefault="00051082" w:rsidP="00051082">
      <w:pPr>
        <w:pStyle w:val="Zhlav"/>
        <w:tabs>
          <w:tab w:val="left" w:pos="180"/>
        </w:tabs>
        <w:jc w:val="both"/>
        <w:rPr>
          <w:rFonts w:ascii="Arial" w:hAnsi="Arial"/>
        </w:rPr>
      </w:pPr>
      <w:r>
        <w:rPr>
          <w:rFonts w:ascii="Arial" w:hAnsi="Arial"/>
        </w:rPr>
        <w:t>Poplatku za užívání veřejného prostranství spočívajícího ve vyhrazení trvalého parkovacího místa nepodléhají osoby zdravotně postižené.</w:t>
      </w:r>
    </w:p>
    <w:p w:rsidR="00051082" w:rsidRDefault="00051082" w:rsidP="00051082">
      <w:pPr>
        <w:pStyle w:val="Zhlav"/>
        <w:tabs>
          <w:tab w:val="left" w:pos="708"/>
        </w:tabs>
        <w:rPr>
          <w:rFonts w:ascii="Arial" w:hAnsi="Arial"/>
        </w:rPr>
      </w:pPr>
    </w:p>
    <w:p w:rsidR="00051082" w:rsidRDefault="00051082" w:rsidP="00051082">
      <w:pPr>
        <w:pStyle w:val="Zhlav"/>
        <w:tabs>
          <w:tab w:val="left" w:pos="708"/>
        </w:tabs>
        <w:rPr>
          <w:rFonts w:ascii="Arial" w:hAnsi="Arial"/>
        </w:rPr>
      </w:pPr>
    </w:p>
    <w:p w:rsidR="00051082" w:rsidRDefault="00051082" w:rsidP="00051082">
      <w:pPr>
        <w:pStyle w:val="Zhlav"/>
        <w:tabs>
          <w:tab w:val="left" w:pos="708"/>
        </w:tabs>
        <w:ind w:left="360"/>
        <w:rPr>
          <w:rFonts w:ascii="Arial" w:hAnsi="Arial"/>
          <w:i/>
        </w:rPr>
      </w:pPr>
    </w:p>
    <w:p w:rsidR="00051082" w:rsidRDefault="00051082" w:rsidP="00051082">
      <w:pPr>
        <w:pStyle w:val="Zhlav"/>
        <w:tabs>
          <w:tab w:val="left" w:pos="708"/>
        </w:tabs>
        <w:ind w:left="360"/>
        <w:rPr>
          <w:rFonts w:ascii="Arial" w:hAnsi="Arial"/>
          <w:i/>
        </w:rPr>
      </w:pPr>
    </w:p>
    <w:p w:rsidR="00051082" w:rsidRDefault="00051082" w:rsidP="00051082">
      <w:pPr>
        <w:pStyle w:val="Zhlav"/>
        <w:tabs>
          <w:tab w:val="left" w:pos="708"/>
        </w:tabs>
        <w:ind w:left="360"/>
        <w:rPr>
          <w:rFonts w:ascii="Arial" w:hAnsi="Arial"/>
          <w:i/>
        </w:rPr>
      </w:pPr>
    </w:p>
    <w:p w:rsidR="00051082" w:rsidRDefault="00051082" w:rsidP="00051082">
      <w:pPr>
        <w:pStyle w:val="Zhlav"/>
        <w:tabs>
          <w:tab w:val="left" w:pos="708"/>
        </w:tabs>
        <w:ind w:left="360"/>
        <w:rPr>
          <w:rFonts w:ascii="Arial" w:hAnsi="Arial"/>
          <w:i/>
        </w:rPr>
      </w:pPr>
    </w:p>
    <w:p w:rsidR="00051082" w:rsidRDefault="00051082" w:rsidP="00051082">
      <w:pPr>
        <w:pStyle w:val="Zhlav"/>
        <w:tabs>
          <w:tab w:val="left" w:pos="708"/>
        </w:tabs>
        <w:ind w:left="360"/>
        <w:rPr>
          <w:rFonts w:ascii="Arial" w:hAnsi="Arial"/>
          <w:i/>
        </w:rPr>
      </w:pPr>
    </w:p>
    <w:p w:rsidR="00051082" w:rsidRPr="007B1387" w:rsidRDefault="00051082" w:rsidP="00051082">
      <w:pPr>
        <w:pStyle w:val="Zhlav"/>
        <w:tabs>
          <w:tab w:val="left" w:pos="708"/>
        </w:tabs>
        <w:ind w:left="360"/>
        <w:jc w:val="center"/>
        <w:rPr>
          <w:rFonts w:ascii="Arial" w:hAnsi="Arial"/>
          <w:i/>
        </w:rPr>
      </w:pPr>
    </w:p>
    <w:p w:rsidR="00051082" w:rsidRDefault="00051082" w:rsidP="00051082">
      <w:pPr>
        <w:pStyle w:val="Zhlav"/>
        <w:ind w:left="360"/>
        <w:jc w:val="both"/>
        <w:rPr>
          <w:rFonts w:ascii="Arial" w:hAnsi="Arial"/>
        </w:rPr>
      </w:pPr>
    </w:p>
    <w:p w:rsidR="00051082" w:rsidRDefault="00051082" w:rsidP="00051082">
      <w:pPr>
        <w:pStyle w:val="Zhlav"/>
        <w:ind w:left="360"/>
        <w:jc w:val="both"/>
        <w:rPr>
          <w:rFonts w:ascii="Arial" w:hAnsi="Arial"/>
        </w:rPr>
      </w:pPr>
    </w:p>
    <w:p w:rsidR="00051082" w:rsidRDefault="00051082" w:rsidP="00051082">
      <w:pPr>
        <w:pStyle w:val="Zhlav"/>
        <w:ind w:left="360"/>
        <w:jc w:val="both"/>
        <w:rPr>
          <w:rFonts w:ascii="Arial" w:hAnsi="Arial"/>
        </w:rPr>
      </w:pPr>
    </w:p>
    <w:p w:rsidR="00051082" w:rsidRDefault="00051082" w:rsidP="00051082">
      <w:pPr>
        <w:pStyle w:val="Zhlav"/>
        <w:ind w:left="360"/>
        <w:jc w:val="both"/>
        <w:rPr>
          <w:rFonts w:ascii="Arial" w:hAnsi="Arial"/>
        </w:rPr>
      </w:pPr>
    </w:p>
    <w:p w:rsidR="00051082" w:rsidRDefault="00051082" w:rsidP="00051082">
      <w:pPr>
        <w:pStyle w:val="Zhlav"/>
        <w:ind w:left="360"/>
        <w:jc w:val="both"/>
        <w:rPr>
          <w:rFonts w:ascii="Arial" w:hAnsi="Arial"/>
        </w:rPr>
      </w:pPr>
    </w:p>
    <w:p w:rsidR="00051082" w:rsidRDefault="00051082" w:rsidP="00051082">
      <w:pPr>
        <w:pStyle w:val="Zhlav"/>
        <w:ind w:left="360"/>
        <w:jc w:val="both"/>
        <w:rPr>
          <w:rFonts w:ascii="Arial" w:hAnsi="Arial"/>
        </w:rPr>
      </w:pPr>
    </w:p>
    <w:p w:rsidR="00051082" w:rsidRDefault="00051082" w:rsidP="00051082">
      <w:pPr>
        <w:pStyle w:val="Zhlav"/>
        <w:ind w:left="360"/>
        <w:jc w:val="both"/>
        <w:rPr>
          <w:rFonts w:ascii="Arial" w:hAnsi="Arial"/>
        </w:rPr>
      </w:pPr>
    </w:p>
    <w:p w:rsidR="00051082" w:rsidRDefault="00051082" w:rsidP="00051082">
      <w:pPr>
        <w:pStyle w:val="Zhlav"/>
        <w:ind w:left="360"/>
        <w:jc w:val="both"/>
        <w:rPr>
          <w:rFonts w:ascii="Arial" w:hAnsi="Arial"/>
        </w:rPr>
      </w:pPr>
    </w:p>
    <w:p w:rsidR="00051082" w:rsidRDefault="00051082" w:rsidP="00051082"/>
    <w:p w:rsidR="0017616D" w:rsidRPr="00361AA2" w:rsidRDefault="0017616D" w:rsidP="0017616D">
      <w:pPr>
        <w:pStyle w:val="Zhlav"/>
        <w:tabs>
          <w:tab w:val="left" w:pos="708"/>
        </w:tabs>
        <w:jc w:val="both"/>
        <w:rPr>
          <w:rFonts w:ascii="Arial" w:hAnsi="Arial"/>
          <w:sz w:val="16"/>
          <w:szCs w:val="16"/>
        </w:rPr>
      </w:pPr>
    </w:p>
    <w:p w:rsidR="00361AA2" w:rsidRDefault="00361AA2" w:rsidP="00361AA2">
      <w:pPr>
        <w:pStyle w:val="Zhlav"/>
        <w:tabs>
          <w:tab w:val="left" w:pos="708"/>
        </w:tabs>
        <w:jc w:val="both"/>
        <w:rPr>
          <w:rFonts w:ascii="Arial" w:hAnsi="Arial"/>
        </w:rPr>
      </w:pPr>
    </w:p>
    <w:sectPr w:rsidR="00361AA2" w:rsidSect="00D0469F">
      <w:headerReference w:type="first" r:id="rId8"/>
      <w:footerReference w:type="first" r:id="rId9"/>
      <w:pgSz w:w="11906" w:h="16838"/>
      <w:pgMar w:top="1417" w:right="1417" w:bottom="1417" w:left="1417" w:header="708" w:footer="2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707" w:rsidRDefault="00944707" w:rsidP="004739CD">
      <w:r>
        <w:separator/>
      </w:r>
    </w:p>
  </w:endnote>
  <w:endnote w:type="continuationSeparator" w:id="0">
    <w:p w:rsidR="00944707" w:rsidRDefault="00944707" w:rsidP="0047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CDB" w:rsidRDefault="00C25D91" w:rsidP="00D0469F">
    <w:pPr>
      <w:pStyle w:val="Zhlav"/>
      <w:tabs>
        <w:tab w:val="left" w:pos="708"/>
      </w:tabs>
      <w:rPr>
        <w:color w:val="548DD4"/>
        <w:sz w:val="22"/>
      </w:rPr>
    </w:pPr>
    <w:r>
      <w:rPr>
        <w:noProof/>
        <w:color w:val="548DD4"/>
        <w:sz w:val="22"/>
      </w:rPr>
      <mc:AlternateContent>
        <mc:Choice Requires="wps">
          <w:drawing>
            <wp:anchor distT="0" distB="0" distL="114300" distR="114300" simplePos="0" relativeHeight="251656704" behindDoc="0" locked="0" layoutInCell="1" allowOverlap="1">
              <wp:simplePos x="0" y="0"/>
              <wp:positionH relativeFrom="column">
                <wp:posOffset>14605</wp:posOffset>
              </wp:positionH>
              <wp:positionV relativeFrom="paragraph">
                <wp:posOffset>88265</wp:posOffset>
              </wp:positionV>
              <wp:extent cx="54864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D2AC5" id="_x0000_t32" coordsize="21600,21600" o:spt="32" o:oned="t" path="m,l21600,21600e" filled="f">
              <v:path arrowok="t" fillok="f" o:connecttype="none"/>
              <o:lock v:ext="edit" shapetype="t"/>
            </v:shapetype>
            <v:shape id="AutoShape 1" o:spid="_x0000_s1026" type="#_x0000_t32" style="position:absolute;margin-left:1.15pt;margin-top:6.95pt;width:6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yR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"/>
          </w:pict>
        </mc:Fallback>
      </mc:AlternateContent>
    </w:r>
  </w:p>
  <w:p w:rsidR="00D0469F" w:rsidRPr="00732CDB" w:rsidRDefault="00D0469F" w:rsidP="00D0469F">
    <w:pPr>
      <w:pStyle w:val="Zhlav"/>
      <w:tabs>
        <w:tab w:val="left" w:pos="708"/>
      </w:tabs>
      <w:rPr>
        <w:color w:val="548DD4"/>
      </w:rPr>
    </w:pPr>
    <w:r w:rsidRPr="00732CDB">
      <w:rPr>
        <w:color w:val="548DD4"/>
        <w:sz w:val="22"/>
      </w:rPr>
      <w:t>MĚSTSKÝ ÚŘAD PŘELOUČ,</w:t>
    </w:r>
    <w:r w:rsidRPr="00732CDB">
      <w:rPr>
        <w:color w:val="548DD4"/>
        <w:sz w:val="22"/>
      </w:rPr>
      <w:tab/>
      <w:t xml:space="preserve"> </w:t>
    </w:r>
    <w:r w:rsidRPr="00732CDB">
      <w:rPr>
        <w:rFonts w:ascii="Arial" w:hAnsi="Arial"/>
        <w:color w:val="548DD4"/>
      </w:rPr>
      <w:t>Československé armády 1665, 535 33 Přelouč</w:t>
    </w:r>
  </w:p>
  <w:p w:rsidR="00D0469F" w:rsidRPr="00732CDB" w:rsidRDefault="00D0469F" w:rsidP="00D0469F">
    <w:pPr>
      <w:pStyle w:val="Nadpis1"/>
      <w:rPr>
        <w:color w:val="548DD4"/>
        <w:sz w:val="20"/>
      </w:rPr>
    </w:pPr>
    <w:r w:rsidRPr="00732CDB">
      <w:rPr>
        <w:b w:val="0"/>
        <w:color w:val="548DD4"/>
        <w:sz w:val="20"/>
      </w:rPr>
      <w:t xml:space="preserve">odbor </w:t>
    </w:r>
    <w:r w:rsidR="00C25D91">
      <w:rPr>
        <w:b w:val="0"/>
        <w:color w:val="548DD4"/>
        <w:sz w:val="20"/>
      </w:rPr>
      <w:t>stavební</w:t>
    </w:r>
  </w:p>
  <w:p w:rsidR="00D0469F" w:rsidRPr="00732CDB" w:rsidRDefault="00D0469F" w:rsidP="00D0469F">
    <w:pPr>
      <w:pStyle w:val="Zhlav"/>
      <w:tabs>
        <w:tab w:val="left" w:pos="708"/>
      </w:tabs>
      <w:spacing w:before="180"/>
      <w:rPr>
        <w:color w:val="548DD4"/>
      </w:rPr>
    </w:pPr>
    <w:r w:rsidRPr="00732CDB">
      <w:rPr>
        <w:rFonts w:ascii="Arial" w:hAnsi="Arial"/>
        <w:color w:val="548DD4"/>
        <w:sz w:val="18"/>
      </w:rPr>
      <w:t>telefon : 466 094</w:t>
    </w:r>
    <w:r w:rsidR="005A5A40">
      <w:rPr>
        <w:rFonts w:ascii="Arial" w:hAnsi="Arial"/>
        <w:color w:val="548DD4"/>
        <w:sz w:val="18"/>
      </w:rPr>
      <w:t> </w:t>
    </w:r>
    <w:r w:rsidR="00C25D91">
      <w:rPr>
        <w:rFonts w:ascii="Arial" w:hAnsi="Arial"/>
        <w:color w:val="548DD4"/>
        <w:sz w:val="18"/>
      </w:rPr>
      <w:t>149</w:t>
    </w:r>
    <w:r w:rsidR="005A5A40">
      <w:rPr>
        <w:rFonts w:ascii="Arial" w:hAnsi="Arial"/>
        <w:color w:val="548DD4"/>
        <w:sz w:val="18"/>
      </w:rPr>
      <w:t xml:space="preserve"> </w:t>
    </w:r>
    <w:r w:rsidRPr="00732CDB">
      <w:rPr>
        <w:rFonts w:ascii="Arial" w:hAnsi="Arial"/>
        <w:color w:val="548DD4"/>
        <w:sz w:val="18"/>
      </w:rPr>
      <w:t xml:space="preserve">                  e-mail</w:t>
    </w:r>
    <w:r w:rsidRPr="00732CDB">
      <w:rPr>
        <w:rFonts w:ascii="Arial" w:hAnsi="Arial"/>
        <w:b/>
        <w:color w:val="548DD4"/>
        <w:sz w:val="18"/>
      </w:rPr>
      <w:t xml:space="preserve"> </w:t>
    </w:r>
    <w:r w:rsidRPr="00C25D91">
      <w:rPr>
        <w:rFonts w:ascii="Arial" w:hAnsi="Arial"/>
        <w:color w:val="548DD4"/>
        <w:sz w:val="18"/>
      </w:rPr>
      <w:t xml:space="preserve">: </w:t>
    </w:r>
    <w:r w:rsidR="00C25D91" w:rsidRPr="00C25D91">
      <w:rPr>
        <w:rFonts w:ascii="Arial" w:hAnsi="Arial"/>
        <w:color w:val="548DD4"/>
        <w:sz w:val="18"/>
      </w:rPr>
      <w:t>jiri.dobrusky</w:t>
    </w:r>
    <w:r w:rsidR="00216CC0" w:rsidRPr="00D04DD7">
      <w:rPr>
        <w:rFonts w:ascii="Arial" w:hAnsi="Arial"/>
        <w:sz w:val="18"/>
      </w:rPr>
      <w:t>@mestoprelouc.cz</w:t>
    </w:r>
    <w:r w:rsidRPr="00732CDB">
      <w:rPr>
        <w:rFonts w:ascii="Arial" w:hAnsi="Arial"/>
        <w:color w:val="548DD4"/>
        <w:sz w:val="18"/>
      </w:rPr>
      <w:t xml:space="preserve">    </w:t>
    </w:r>
    <w:r w:rsidRPr="00732CDB">
      <w:rPr>
        <w:rFonts w:ascii="Arial" w:hAnsi="Arial"/>
        <w:color w:val="548DD4"/>
        <w:sz w:val="18"/>
      </w:rPr>
      <w:tab/>
      <w:t xml:space="preserve"> </w:t>
    </w:r>
    <w:r w:rsidRPr="00732CDB">
      <w:rPr>
        <w:color w:val="548DD4"/>
      </w:rPr>
      <w:t>www.mestoprelouc.cz</w:t>
    </w:r>
  </w:p>
  <w:p w:rsidR="00D0469F" w:rsidRPr="00732CDB" w:rsidRDefault="00D0469F" w:rsidP="00D0469F">
    <w:pPr>
      <w:pStyle w:val="Zhlav"/>
      <w:tabs>
        <w:tab w:val="left" w:pos="708"/>
      </w:tabs>
      <w:rPr>
        <w:rFonts w:ascii="Arial" w:hAnsi="Arial" w:cs="Arial"/>
        <w:color w:val="548DD4"/>
        <w:sz w:val="18"/>
        <w:szCs w:val="18"/>
      </w:rPr>
    </w:pPr>
    <w:r w:rsidRPr="00732CDB">
      <w:rPr>
        <w:rFonts w:ascii="Arial" w:hAnsi="Arial" w:cs="Arial"/>
        <w:color w:val="548DD4"/>
        <w:sz w:val="18"/>
        <w:szCs w:val="18"/>
      </w:rPr>
      <w:t xml:space="preserve">              466 094 </w:t>
    </w:r>
    <w:r w:rsidR="00C25D91">
      <w:rPr>
        <w:rFonts w:ascii="Arial" w:hAnsi="Arial" w:cs="Arial"/>
        <w:color w:val="548DD4"/>
        <w:sz w:val="18"/>
        <w:szCs w:val="18"/>
      </w:rPr>
      <w:t>150                                jiri.jura</w:t>
    </w:r>
    <w:r w:rsidR="00216CC0" w:rsidRPr="00D04DD7">
      <w:rPr>
        <w:rFonts w:ascii="Arial" w:hAnsi="Arial" w:cs="Arial"/>
        <w:sz w:val="18"/>
        <w:szCs w:val="18"/>
      </w:rPr>
      <w:t>@mestoprelouc.cz</w:t>
    </w:r>
  </w:p>
  <w:p w:rsidR="00D0469F" w:rsidRPr="00732CDB" w:rsidRDefault="00D0469F" w:rsidP="00D0469F">
    <w:pPr>
      <w:pStyle w:val="Zpat"/>
      <w:rPr>
        <w:color w:val="548DD4"/>
      </w:rPr>
    </w:pPr>
  </w:p>
  <w:p w:rsidR="00D0469F" w:rsidRDefault="00D046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707" w:rsidRDefault="00944707" w:rsidP="004739CD">
      <w:r>
        <w:separator/>
      </w:r>
    </w:p>
  </w:footnote>
  <w:footnote w:type="continuationSeparator" w:id="0">
    <w:p w:rsidR="00944707" w:rsidRDefault="00944707" w:rsidP="00473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417"/>
    </w:tblGrid>
    <w:tr w:rsidR="00D0469F" w:rsidTr="00C05AE4">
      <w:trPr>
        <w:cantSplit/>
        <w:trHeight w:val="551"/>
        <w:jc w:val="right"/>
      </w:trPr>
      <w:tc>
        <w:tcPr>
          <w:tcW w:w="2622" w:type="dxa"/>
        </w:tcPr>
        <w:p w:rsidR="00D0469F" w:rsidRDefault="00D0469F" w:rsidP="000C60B6">
          <w:pPr>
            <w:rPr>
              <w:rFonts w:ascii="Arial" w:hAnsi="Arial" w:cs="Arial"/>
            </w:rPr>
          </w:pPr>
        </w:p>
        <w:p w:rsidR="00D0469F" w:rsidRDefault="00C25D91" w:rsidP="000C60B6">
          <w:pPr>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-3218815</wp:posOffset>
                    </wp:positionH>
                    <wp:positionV relativeFrom="paragraph">
                      <wp:posOffset>17145</wp:posOffset>
                    </wp:positionV>
                    <wp:extent cx="2301240" cy="690245"/>
                    <wp:effectExtent l="4445"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6CC0" w:rsidRPr="00216CC0" w:rsidRDefault="000C60B6" w:rsidP="000C60B6">
                                <w:pPr>
                                  <w:pStyle w:val="Zhlav"/>
                                  <w:tabs>
                                    <w:tab w:val="left" w:pos="708"/>
                                  </w:tabs>
                                  <w:rPr>
                                    <w:b/>
                                    <w:sz w:val="22"/>
                                  </w:rPr>
                                </w:pPr>
                                <w:r w:rsidRPr="00216CC0">
                                  <w:rPr>
                                    <w:b/>
                                    <w:sz w:val="22"/>
                                  </w:rPr>
                                  <w:t xml:space="preserve">MĚSTSKÝ ÚŘAD </w:t>
                                </w:r>
                                <w:r w:rsidR="00216CC0" w:rsidRPr="00216CC0">
                                  <w:rPr>
                                    <w:b/>
                                    <w:sz w:val="22"/>
                                  </w:rPr>
                                  <w:t>PŘELOUČ</w:t>
                                </w:r>
                              </w:p>
                              <w:p w:rsidR="00216CC0" w:rsidRPr="00216CC0" w:rsidRDefault="000C60B6" w:rsidP="000C60B6">
                                <w:pPr>
                                  <w:pStyle w:val="Zhlav"/>
                                  <w:tabs>
                                    <w:tab w:val="left" w:pos="708"/>
                                  </w:tabs>
                                  <w:rPr>
                                    <w:rFonts w:ascii="Arial" w:hAnsi="Arial"/>
                                  </w:rPr>
                                </w:pPr>
                                <w:r w:rsidRPr="00216CC0">
                                  <w:rPr>
                                    <w:rFonts w:ascii="Arial" w:hAnsi="Arial"/>
                                  </w:rPr>
                                  <w:t>Československé armády 1665</w:t>
                                </w:r>
                              </w:p>
                              <w:p w:rsidR="000C60B6" w:rsidRPr="00216CC0" w:rsidRDefault="000C60B6" w:rsidP="000C60B6">
                                <w:pPr>
                                  <w:pStyle w:val="Zhlav"/>
                                  <w:tabs>
                                    <w:tab w:val="left" w:pos="708"/>
                                  </w:tabs>
                                </w:pPr>
                                <w:r w:rsidRPr="00216CC0">
                                  <w:rPr>
                                    <w:rFonts w:ascii="Arial" w:hAnsi="Arial"/>
                                  </w:rPr>
                                  <w:t>535 33 Přelouč</w:t>
                                </w:r>
                              </w:p>
                              <w:p w:rsidR="000C60B6" w:rsidRDefault="000C60B6"/>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253.45pt;margin-top:1.35pt;width:181.2pt;height:54.3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" stroked="f">
                    <v:textbox style="mso-fit-shape-to-text:t">
                      <w:txbxContent>
                        <w:p w:rsidR="00216CC0" w:rsidRPr="00216CC0" w:rsidRDefault="000C60B6" w:rsidP="000C60B6">
                          <w:pPr>
                            <w:pStyle w:val="Zhlav"/>
                            <w:tabs>
                              <w:tab w:val="left" w:pos="708"/>
                            </w:tabs>
                            <w:rPr>
                              <w:b/>
                              <w:sz w:val="22"/>
                            </w:rPr>
                          </w:pPr>
                          <w:r w:rsidRPr="00216CC0">
                            <w:rPr>
                              <w:b/>
                              <w:sz w:val="22"/>
                            </w:rPr>
                            <w:t xml:space="preserve">MĚSTSKÝ ÚŘAD </w:t>
                          </w:r>
                          <w:r w:rsidR="00216CC0" w:rsidRPr="00216CC0">
                            <w:rPr>
                              <w:b/>
                              <w:sz w:val="22"/>
                            </w:rPr>
                            <w:t>PŘELOUČ</w:t>
                          </w:r>
                        </w:p>
                        <w:p w:rsidR="00216CC0" w:rsidRPr="00216CC0" w:rsidRDefault="000C60B6" w:rsidP="000C60B6">
                          <w:pPr>
                            <w:pStyle w:val="Zhlav"/>
                            <w:tabs>
                              <w:tab w:val="left" w:pos="708"/>
                            </w:tabs>
                            <w:rPr>
                              <w:rFonts w:ascii="Arial" w:hAnsi="Arial"/>
                            </w:rPr>
                          </w:pPr>
                          <w:r w:rsidRPr="00216CC0">
                            <w:rPr>
                              <w:rFonts w:ascii="Arial" w:hAnsi="Arial"/>
                            </w:rPr>
                            <w:t>Československé armády 1665</w:t>
                          </w:r>
                        </w:p>
                        <w:p w:rsidR="000C60B6" w:rsidRPr="00216CC0" w:rsidRDefault="000C60B6" w:rsidP="000C60B6">
                          <w:pPr>
                            <w:pStyle w:val="Zhlav"/>
                            <w:tabs>
                              <w:tab w:val="left" w:pos="708"/>
                            </w:tabs>
                          </w:pPr>
                          <w:r w:rsidRPr="00216CC0">
                            <w:rPr>
                              <w:rFonts w:ascii="Arial" w:hAnsi="Arial"/>
                            </w:rPr>
                            <w:t>535 33 Přelouč</w:t>
                          </w:r>
                        </w:p>
                        <w:p w:rsidR="000C60B6" w:rsidRDefault="000C60B6"/>
                      </w:txbxContent>
                    </v:textbox>
                  </v:shape>
                </w:pict>
              </mc:Fallback>
            </mc:AlternateContent>
          </w:r>
          <w:r w:rsidR="00D0469F">
            <w:rPr>
              <w:rFonts w:ascii="Arial" w:hAnsi="Arial" w:cs="Arial"/>
            </w:rPr>
            <w:t>Městský úřad Přelouč</w:t>
          </w:r>
        </w:p>
        <w:p w:rsidR="00D0469F" w:rsidRDefault="00D0469F" w:rsidP="000C60B6">
          <w:pPr>
            <w:rPr>
              <w:rFonts w:ascii="Arial" w:hAnsi="Arial" w:cs="Arial"/>
            </w:rPr>
          </w:pPr>
        </w:p>
      </w:tc>
      <w:tc>
        <w:tcPr>
          <w:tcW w:w="1417" w:type="dxa"/>
        </w:tcPr>
        <w:p w:rsidR="00D0469F" w:rsidRDefault="00D0469F" w:rsidP="000C60B6">
          <w:pPr>
            <w:rPr>
              <w:rFonts w:ascii="Arial" w:hAnsi="Arial" w:cs="Arial"/>
            </w:rPr>
          </w:pPr>
          <w:r>
            <w:rPr>
              <w:rFonts w:ascii="Arial" w:hAnsi="Arial" w:cs="Arial"/>
            </w:rPr>
            <w:t xml:space="preserve">Čís. </w:t>
          </w:r>
          <w:proofErr w:type="spellStart"/>
          <w:r>
            <w:rPr>
              <w:rFonts w:ascii="Arial" w:hAnsi="Arial" w:cs="Arial"/>
            </w:rPr>
            <w:t>dopor</w:t>
          </w:r>
          <w:proofErr w:type="spellEnd"/>
          <w:r>
            <w:rPr>
              <w:rFonts w:ascii="Arial" w:hAnsi="Arial" w:cs="Arial"/>
            </w:rPr>
            <w:t>.</w:t>
          </w:r>
        </w:p>
      </w:tc>
    </w:tr>
    <w:tr w:rsidR="00D0469F" w:rsidTr="00C05AE4">
      <w:trPr>
        <w:cantSplit/>
        <w:trHeight w:val="703"/>
        <w:jc w:val="right"/>
      </w:trPr>
      <w:tc>
        <w:tcPr>
          <w:tcW w:w="2622" w:type="dxa"/>
          <w:vMerge w:val="restart"/>
        </w:tcPr>
        <w:p w:rsidR="00D0469F" w:rsidRDefault="00D0469F" w:rsidP="000C60B6">
          <w:pPr>
            <w:spacing w:before="120"/>
            <w:rPr>
              <w:rFonts w:ascii="Arial" w:hAnsi="Arial" w:cs="Arial"/>
            </w:rPr>
          </w:pPr>
          <w:r>
            <w:rPr>
              <w:rFonts w:ascii="Arial" w:hAnsi="Arial" w:cs="Arial"/>
            </w:rPr>
            <w:t>Došlo</w:t>
          </w:r>
        </w:p>
        <w:p w:rsidR="00D0469F" w:rsidRDefault="00D0469F" w:rsidP="000C60B6">
          <w:pPr>
            <w:spacing w:before="120"/>
            <w:rPr>
              <w:rFonts w:ascii="Arial" w:hAnsi="Arial" w:cs="Arial"/>
            </w:rPr>
          </w:pPr>
          <w:r>
            <w:rPr>
              <w:rFonts w:ascii="Arial" w:hAnsi="Arial" w:cs="Arial"/>
            </w:rPr>
            <w:t>Č.j.</w:t>
          </w:r>
        </w:p>
        <w:p w:rsidR="00D0469F" w:rsidRDefault="00D0469F" w:rsidP="000C60B6">
          <w:pPr>
            <w:spacing w:before="120"/>
            <w:rPr>
              <w:rFonts w:ascii="Arial" w:hAnsi="Arial" w:cs="Arial"/>
            </w:rPr>
          </w:pPr>
          <w:r>
            <w:rPr>
              <w:rFonts w:ascii="Arial" w:hAnsi="Arial" w:cs="Arial"/>
            </w:rPr>
            <w:t>P</w:t>
          </w:r>
          <w:r w:rsidR="00C05AE4">
            <w:rPr>
              <w:rFonts w:ascii="Arial" w:hAnsi="Arial" w:cs="Arial"/>
            </w:rPr>
            <w:t>o</w:t>
          </w:r>
          <w:r>
            <w:rPr>
              <w:rFonts w:ascii="Arial" w:hAnsi="Arial" w:cs="Arial"/>
            </w:rPr>
            <w:t>čet listů/příloh</w:t>
          </w:r>
        </w:p>
      </w:tc>
      <w:tc>
        <w:tcPr>
          <w:tcW w:w="1417" w:type="dxa"/>
        </w:tcPr>
        <w:p w:rsidR="00C05AE4" w:rsidRDefault="00D0469F" w:rsidP="000C60B6">
          <w:pPr>
            <w:rPr>
              <w:rFonts w:ascii="Arial" w:hAnsi="Arial" w:cs="Arial"/>
            </w:rPr>
          </w:pPr>
          <w:r>
            <w:rPr>
              <w:rFonts w:ascii="Arial" w:hAnsi="Arial" w:cs="Arial"/>
            </w:rPr>
            <w:t>Zpracovatel</w:t>
          </w:r>
        </w:p>
        <w:p w:rsidR="00D0469F" w:rsidRPr="00C05AE4" w:rsidRDefault="00D0469F" w:rsidP="000C60B6">
          <w:pPr>
            <w:rPr>
              <w:rFonts w:ascii="Arial" w:hAnsi="Arial" w:cs="Arial"/>
            </w:rPr>
          </w:pPr>
        </w:p>
      </w:tc>
    </w:tr>
    <w:tr w:rsidR="00D0469F" w:rsidTr="00C05AE4">
      <w:trPr>
        <w:cantSplit/>
        <w:trHeight w:val="533"/>
        <w:jc w:val="right"/>
      </w:trPr>
      <w:tc>
        <w:tcPr>
          <w:tcW w:w="2622" w:type="dxa"/>
          <w:vMerge/>
        </w:tcPr>
        <w:p w:rsidR="00D0469F" w:rsidRDefault="00D0469F" w:rsidP="000C60B6">
          <w:pPr>
            <w:rPr>
              <w:rFonts w:ascii="Arial" w:hAnsi="Arial" w:cs="Arial"/>
            </w:rPr>
          </w:pPr>
        </w:p>
      </w:tc>
      <w:tc>
        <w:tcPr>
          <w:tcW w:w="1417" w:type="dxa"/>
        </w:tcPr>
        <w:p w:rsidR="00D0469F" w:rsidRDefault="00D0469F" w:rsidP="000C60B6">
          <w:pPr>
            <w:rPr>
              <w:rFonts w:ascii="Arial" w:hAnsi="Arial" w:cs="Arial"/>
            </w:rPr>
          </w:pPr>
          <w:proofErr w:type="spellStart"/>
          <w:r>
            <w:rPr>
              <w:rFonts w:ascii="Arial" w:hAnsi="Arial" w:cs="Arial"/>
            </w:rPr>
            <w:t>Ukl</w:t>
          </w:r>
          <w:proofErr w:type="spellEnd"/>
          <w:r>
            <w:rPr>
              <w:rFonts w:ascii="Arial" w:hAnsi="Arial" w:cs="Arial"/>
            </w:rPr>
            <w:t>. znak</w:t>
          </w:r>
        </w:p>
      </w:tc>
    </w:tr>
  </w:tbl>
  <w:p w:rsidR="00D0469F" w:rsidRDefault="00D0469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86E"/>
    <w:multiLevelType w:val="hybridMultilevel"/>
    <w:tmpl w:val="924040D4"/>
    <w:lvl w:ilvl="0" w:tplc="6F546246">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B5466A"/>
    <w:multiLevelType w:val="hybridMultilevel"/>
    <w:tmpl w:val="0986D7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662A0"/>
    <w:multiLevelType w:val="hybridMultilevel"/>
    <w:tmpl w:val="A1F00C86"/>
    <w:lvl w:ilvl="0" w:tplc="04050001">
      <w:start w:val="1"/>
      <w:numFmt w:val="bullet"/>
      <w:lvlText w:val=""/>
      <w:lvlJc w:val="left"/>
      <w:pPr>
        <w:tabs>
          <w:tab w:val="num" w:pos="720"/>
        </w:tabs>
        <w:ind w:left="720" w:hanging="360"/>
      </w:pPr>
      <w:rPr>
        <w:rFonts w:ascii="Symbol" w:hAnsi="Symbol" w:hint="default"/>
      </w:rPr>
    </w:lvl>
    <w:lvl w:ilvl="1" w:tplc="E698D8F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886EAB"/>
    <w:multiLevelType w:val="hybridMultilevel"/>
    <w:tmpl w:val="7FDCB192"/>
    <w:lvl w:ilvl="0" w:tplc="04050011">
      <w:start w:val="1"/>
      <w:numFmt w:val="decimal"/>
      <w:lvlText w:val="%1)"/>
      <w:lvlJc w:val="left"/>
      <w:pPr>
        <w:tabs>
          <w:tab w:val="num" w:pos="720"/>
        </w:tabs>
        <w:ind w:left="720" w:hanging="360"/>
      </w:pPr>
      <w:rPr>
        <w:rFonts w:hint="default"/>
      </w:rPr>
    </w:lvl>
    <w:lvl w:ilvl="1" w:tplc="9A842CA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B238AE"/>
    <w:multiLevelType w:val="hybridMultilevel"/>
    <w:tmpl w:val="92125B4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0E41B3"/>
    <w:multiLevelType w:val="hybridMultilevel"/>
    <w:tmpl w:val="7A9665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B25859"/>
    <w:multiLevelType w:val="hybridMultilevel"/>
    <w:tmpl w:val="93802E4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38B3398"/>
    <w:multiLevelType w:val="hybridMultilevel"/>
    <w:tmpl w:val="283E29E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5458FC"/>
    <w:multiLevelType w:val="hybridMultilevel"/>
    <w:tmpl w:val="79867C8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5C47F4"/>
    <w:multiLevelType w:val="hybridMultilevel"/>
    <w:tmpl w:val="71D42D4E"/>
    <w:lvl w:ilvl="0" w:tplc="41C6A910">
      <w:start w:val="1"/>
      <w:numFmt w:val="lowerLetter"/>
      <w:lvlText w:val="%1)"/>
      <w:lvlJc w:val="left"/>
      <w:pPr>
        <w:tabs>
          <w:tab w:val="num" w:pos="1080"/>
        </w:tabs>
        <w:ind w:left="108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878A3C30">
      <w:start w:val="1"/>
      <w:numFmt w:val="decimal"/>
      <w:lvlText w:val="%3."/>
      <w:lvlJc w:val="left"/>
      <w:pPr>
        <w:tabs>
          <w:tab w:val="num" w:pos="2700"/>
        </w:tabs>
        <w:ind w:left="2700" w:hanging="360"/>
      </w:pPr>
      <w:rPr>
        <w:rFonts w:hint="default"/>
        <w:b/>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67700694"/>
    <w:multiLevelType w:val="hybridMultilevel"/>
    <w:tmpl w:val="0A1E9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2B4290"/>
    <w:multiLevelType w:val="hybridMultilevel"/>
    <w:tmpl w:val="C31468E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4843D5E"/>
    <w:multiLevelType w:val="hybridMultilevel"/>
    <w:tmpl w:val="79867C8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11"/>
  </w:num>
  <w:num w:numId="5">
    <w:abstractNumId w:val="5"/>
  </w:num>
  <w:num w:numId="6">
    <w:abstractNumId w:val="1"/>
  </w:num>
  <w:num w:numId="7">
    <w:abstractNumId w:val="7"/>
  </w:num>
  <w:num w:numId="8">
    <w:abstractNumId w:val="4"/>
  </w:num>
  <w:num w:numId="9">
    <w:abstractNumId w:val="6"/>
  </w:num>
  <w:num w:numId="10">
    <w:abstractNumId w:val="0"/>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82"/>
    <w:rsid w:val="00051082"/>
    <w:rsid w:val="000C60B6"/>
    <w:rsid w:val="00101DC7"/>
    <w:rsid w:val="0017616D"/>
    <w:rsid w:val="00216CC0"/>
    <w:rsid w:val="002E3648"/>
    <w:rsid w:val="0032489E"/>
    <w:rsid w:val="00361AA2"/>
    <w:rsid w:val="003719F1"/>
    <w:rsid w:val="003A0A95"/>
    <w:rsid w:val="003E05FC"/>
    <w:rsid w:val="004739CD"/>
    <w:rsid w:val="00596B9E"/>
    <w:rsid w:val="005A5A40"/>
    <w:rsid w:val="005D632D"/>
    <w:rsid w:val="005E0ACC"/>
    <w:rsid w:val="00732CDB"/>
    <w:rsid w:val="007A4C20"/>
    <w:rsid w:val="008041BB"/>
    <w:rsid w:val="00835C72"/>
    <w:rsid w:val="00944707"/>
    <w:rsid w:val="00A02A0F"/>
    <w:rsid w:val="00A50409"/>
    <w:rsid w:val="00A906D9"/>
    <w:rsid w:val="00A975A4"/>
    <w:rsid w:val="00B22BE9"/>
    <w:rsid w:val="00C05AE4"/>
    <w:rsid w:val="00C25D91"/>
    <w:rsid w:val="00D0469F"/>
    <w:rsid w:val="00D04DD7"/>
    <w:rsid w:val="00D131C9"/>
    <w:rsid w:val="00D44A47"/>
    <w:rsid w:val="00E52907"/>
    <w:rsid w:val="00E7319C"/>
    <w:rsid w:val="00F45AF5"/>
    <w:rsid w:val="00FC2D2A"/>
    <w:rsid w:val="00FE6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DCC8F34-8374-409E-B5D7-E30E61BB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1082"/>
  </w:style>
  <w:style w:type="paragraph" w:styleId="Nadpis1">
    <w:name w:val="heading 1"/>
    <w:basedOn w:val="Normln"/>
    <w:next w:val="Normln"/>
    <w:qFormat/>
    <w:rsid w:val="0017616D"/>
    <w:pPr>
      <w:keepNext/>
      <w:outlineLvl w:val="0"/>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7616D"/>
    <w:rPr>
      <w:color w:val="0000FF"/>
      <w:u w:val="single"/>
    </w:rPr>
  </w:style>
  <w:style w:type="paragraph" w:styleId="Zhlav">
    <w:name w:val="header"/>
    <w:basedOn w:val="Normln"/>
    <w:link w:val="ZhlavChar"/>
    <w:rsid w:val="0017616D"/>
    <w:pPr>
      <w:tabs>
        <w:tab w:val="center" w:pos="4536"/>
        <w:tab w:val="right" w:pos="9072"/>
      </w:tabs>
    </w:pPr>
  </w:style>
  <w:style w:type="paragraph" w:styleId="Zpat">
    <w:name w:val="footer"/>
    <w:basedOn w:val="Normln"/>
    <w:link w:val="ZpatChar"/>
    <w:rsid w:val="004739CD"/>
    <w:pPr>
      <w:tabs>
        <w:tab w:val="center" w:pos="4536"/>
        <w:tab w:val="right" w:pos="9072"/>
      </w:tabs>
    </w:pPr>
  </w:style>
  <w:style w:type="character" w:customStyle="1" w:styleId="ZpatChar">
    <w:name w:val="Zápatí Char"/>
    <w:basedOn w:val="Standardnpsmoodstavce"/>
    <w:link w:val="Zpat"/>
    <w:rsid w:val="004739CD"/>
  </w:style>
  <w:style w:type="character" w:customStyle="1" w:styleId="ZhlavChar">
    <w:name w:val="Záhlaví Char"/>
    <w:link w:val="Zhlav"/>
    <w:uiPriority w:val="99"/>
    <w:rsid w:val="000C60B6"/>
  </w:style>
  <w:style w:type="paragraph" w:styleId="Textbubliny">
    <w:name w:val="Balloon Text"/>
    <w:basedOn w:val="Normln"/>
    <w:link w:val="TextbublinyChar"/>
    <w:rsid w:val="000C60B6"/>
    <w:rPr>
      <w:rFonts w:ascii="Tahoma" w:hAnsi="Tahoma" w:cs="Tahoma"/>
      <w:sz w:val="16"/>
      <w:szCs w:val="16"/>
    </w:rPr>
  </w:style>
  <w:style w:type="character" w:customStyle="1" w:styleId="TextbublinyChar">
    <w:name w:val="Text bubliny Char"/>
    <w:link w:val="Textbubliny"/>
    <w:rsid w:val="000C6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formul&#225;&#345;e_doprava\hlavi&#269;ka_&#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BD49F-B2C0-46DC-B350-F90A5296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hlavička_šablona.dotx</Template>
  <TotalTime>2</TotalTime>
  <Pages>3</Pages>
  <Words>983</Words>
  <Characters>5804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MĚSTSKÝ ÚŘAD PŘELOUČ</vt:lpstr>
    </vt:vector>
  </TitlesOfParts>
  <Company>MěÚ Přelouč</Company>
  <LinksUpToDate>false</LinksUpToDate>
  <CharactersWithSpaces>6774</CharactersWithSpaces>
  <SharedDoc>false</SharedDoc>
  <HLinks>
    <vt:vector size="24" baseType="variant">
      <vt:variant>
        <vt:i4>4980834</vt:i4>
      </vt:variant>
      <vt:variant>
        <vt:i4>9</vt:i4>
      </vt:variant>
      <vt:variant>
        <vt:i4>0</vt:i4>
      </vt:variant>
      <vt:variant>
        <vt:i4>5</vt:i4>
      </vt:variant>
      <vt:variant>
        <vt:lpwstr>mailto:jmeno@mestoprelouc.cz</vt:lpwstr>
      </vt:variant>
      <vt:variant>
        <vt:lpwstr/>
      </vt:variant>
      <vt:variant>
        <vt:i4>4980834</vt:i4>
      </vt:variant>
      <vt:variant>
        <vt:i4>6</vt:i4>
      </vt:variant>
      <vt:variant>
        <vt:i4>0</vt:i4>
      </vt:variant>
      <vt:variant>
        <vt:i4>5</vt:i4>
      </vt:variant>
      <vt:variant>
        <vt:lpwstr>mailto:jmeno@mestoprelouc.cz</vt:lpwstr>
      </vt:variant>
      <vt:variant>
        <vt:lpwstr/>
      </vt:variant>
      <vt:variant>
        <vt:i4>4980834</vt:i4>
      </vt:variant>
      <vt:variant>
        <vt:i4>3</vt:i4>
      </vt:variant>
      <vt:variant>
        <vt:i4>0</vt:i4>
      </vt:variant>
      <vt:variant>
        <vt:i4>5</vt:i4>
      </vt:variant>
      <vt:variant>
        <vt:lpwstr>mailto:jmeno@mestoprelouc.cz</vt:lpwstr>
      </vt:variant>
      <vt:variant>
        <vt:lpwstr/>
      </vt:variant>
      <vt:variant>
        <vt:i4>4980834</vt:i4>
      </vt:variant>
      <vt:variant>
        <vt:i4>0</vt:i4>
      </vt:variant>
      <vt:variant>
        <vt:i4>0</vt:i4>
      </vt:variant>
      <vt:variant>
        <vt:i4>5</vt:i4>
      </vt:variant>
      <vt:variant>
        <vt:lpwstr>mailto:jmeno@mestoprelouc.cz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PŘELOUČ</dc:title>
  <dc:creator>Jiří Jura</dc:creator>
  <cp:lastModifiedBy>Jiří Jura</cp:lastModifiedBy>
  <cp:revision>2</cp:revision>
  <dcterms:created xsi:type="dcterms:W3CDTF">2015-12-08T11:09:00Z</dcterms:created>
  <dcterms:modified xsi:type="dcterms:W3CDTF">2015-12-16T08:48:00Z</dcterms:modified>
</cp:coreProperties>
</file>